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4A8E4" w14:textId="7A8F7E19" w:rsidR="005123DA" w:rsidRDefault="00F67FD5" w:rsidP="005123DA">
      <w:pPr>
        <w:jc w:val="center"/>
        <w:rPr>
          <w:color w:val="000000" w:themeColor="text1"/>
          <w:sz w:val="28"/>
          <w:szCs w:val="28"/>
          <w:shd w:val="pct15" w:color="auto" w:fill="FFFFFF"/>
        </w:rPr>
      </w:pPr>
      <w:r w:rsidRPr="00F367CE">
        <w:rPr>
          <w:rFonts w:hint="eastAsia"/>
          <w:color w:val="000000" w:themeColor="text1"/>
          <w:sz w:val="28"/>
          <w:szCs w:val="28"/>
          <w:shd w:val="pct15" w:color="auto" w:fill="FFFFFF"/>
        </w:rPr>
        <w:t>スキャニング</w:t>
      </w:r>
      <w:r w:rsidR="0055254F" w:rsidRPr="00F367CE">
        <w:rPr>
          <w:rFonts w:hint="eastAsia"/>
          <w:color w:val="000000" w:themeColor="text1"/>
          <w:sz w:val="28"/>
          <w:szCs w:val="28"/>
          <w:shd w:val="pct15" w:color="auto" w:fill="FFFFFF"/>
        </w:rPr>
        <w:t>における</w:t>
      </w:r>
      <w:r w:rsidRPr="00F367CE">
        <w:rPr>
          <w:rFonts w:hint="eastAsia"/>
          <w:color w:val="000000" w:themeColor="text1"/>
          <w:sz w:val="28"/>
          <w:szCs w:val="28"/>
          <w:shd w:val="pct15" w:color="auto" w:fill="FFFFFF"/>
        </w:rPr>
        <w:t>多肢選択形式</w:t>
      </w:r>
      <w:r w:rsidR="00451FC4" w:rsidRPr="00F367CE">
        <w:rPr>
          <w:color w:val="000000" w:themeColor="text1"/>
          <w:sz w:val="28"/>
          <w:szCs w:val="28"/>
          <w:shd w:val="pct15" w:color="auto" w:fill="FFFFFF"/>
        </w:rPr>
        <w:t xml:space="preserve"> </w:t>
      </w:r>
      <w:r w:rsidR="00451FC4" w:rsidRPr="00F367CE">
        <w:rPr>
          <w:rFonts w:hint="eastAsia"/>
          <w:color w:val="000000" w:themeColor="text1"/>
          <w:sz w:val="28"/>
          <w:szCs w:val="28"/>
          <w:shd w:val="pct15" w:color="auto" w:fill="FFFFFF"/>
        </w:rPr>
        <w:t>エクササイズ・シート</w:t>
      </w:r>
      <w:r w:rsidR="008226CF" w:rsidRPr="00F367CE">
        <w:rPr>
          <w:color w:val="000000" w:themeColor="text1"/>
          <w:sz w:val="28"/>
          <w:szCs w:val="28"/>
          <w:shd w:val="pct15" w:color="auto" w:fill="FFFFFF"/>
        </w:rPr>
        <w:t>(</w:t>
      </w:r>
      <w:r w:rsidR="00FB080D">
        <w:rPr>
          <w:rFonts w:hint="eastAsia"/>
          <w:color w:val="000000" w:themeColor="text1"/>
          <w:sz w:val="28"/>
          <w:szCs w:val="28"/>
          <w:shd w:val="pct15" w:color="auto" w:fill="FFFFFF"/>
        </w:rPr>
        <w:t>教員</w:t>
      </w:r>
      <w:r w:rsidR="008226CF" w:rsidRPr="00F367CE">
        <w:rPr>
          <w:rFonts w:hint="eastAsia"/>
          <w:color w:val="000000" w:themeColor="text1"/>
          <w:sz w:val="28"/>
          <w:szCs w:val="28"/>
          <w:shd w:val="pct15" w:color="auto" w:fill="FFFFFF"/>
        </w:rPr>
        <w:t>版</w:t>
      </w:r>
      <w:r w:rsidR="008226CF" w:rsidRPr="00F367CE">
        <w:rPr>
          <w:color w:val="000000" w:themeColor="text1"/>
          <w:sz w:val="28"/>
          <w:szCs w:val="28"/>
          <w:shd w:val="pct15" w:color="auto" w:fill="FFFFFF"/>
        </w:rPr>
        <w:t>)</w:t>
      </w:r>
    </w:p>
    <w:p w14:paraId="257B02B8" w14:textId="72AA5459" w:rsidR="005123DA" w:rsidRPr="000A1DD1" w:rsidRDefault="005123DA" w:rsidP="00CE63BA">
      <w:pPr>
        <w:jc w:val="center"/>
        <w:rPr>
          <w:color w:val="000000" w:themeColor="text1"/>
          <w:sz w:val="28"/>
          <w:szCs w:val="28"/>
          <w:shd w:val="pct15" w:color="auto" w:fill="FFFFFF"/>
        </w:rPr>
      </w:pPr>
      <w:r>
        <w:rPr>
          <w:noProof/>
          <w:color w:val="000000" w:themeColor="text1"/>
          <w:sz w:val="28"/>
          <w:szCs w:val="28"/>
          <w:shd w:val="pct15" w:color="auto" w:fill="FFFFFF"/>
        </w:rPr>
        <w:drawing>
          <wp:inline distT="0" distB="0" distL="0" distR="0" wp14:anchorId="3F632624" wp14:editId="27B0F0B1">
            <wp:extent cx="1981200" cy="1777031"/>
            <wp:effectExtent l="0" t="0" r="0" b="1270"/>
            <wp:docPr id="2126006184" name="図 1" descr="おもちゃ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006184" name="図 1" descr="おもちゃ が含まれている画像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400" cy="179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8BC1" w14:textId="77777777" w:rsidR="00F367CE" w:rsidRDefault="00F367CE" w:rsidP="00F367CE">
      <w:pPr>
        <w:pStyle w:val="Web"/>
        <w:rPr>
          <w:rFonts w:ascii="TimesNewRomanPSMT" w:hAnsi="TimesNewRomanPSMT" w:hint="eastAsia"/>
          <w:color w:val="000000" w:themeColor="text1"/>
        </w:rPr>
      </w:pPr>
      <w:r w:rsidRPr="00053C1E">
        <w:rPr>
          <w:rFonts w:ascii="TimesNewRomanPSMT" w:hAnsi="TimesNewRomanPSMT"/>
          <w:color w:val="000000" w:themeColor="text1"/>
          <w:highlight w:val="yellow"/>
        </w:rPr>
        <w:t>Where</w:t>
      </w:r>
      <w:r w:rsidRPr="00F367CE">
        <w:rPr>
          <w:rFonts w:ascii="TimesNewRomanPSMT" w:hAnsi="TimesNewRomanPSMT"/>
          <w:color w:val="000000" w:themeColor="text1"/>
        </w:rPr>
        <w:t xml:space="preserve"> is </w:t>
      </w:r>
      <w:r w:rsidRPr="00053C1E">
        <w:rPr>
          <w:rFonts w:ascii="TimesNewRomanPSMT" w:hAnsi="TimesNewRomanPSMT"/>
          <w:color w:val="000000" w:themeColor="text1"/>
          <w:highlight w:val="yellow"/>
        </w:rPr>
        <w:t>this conversation taking place</w:t>
      </w:r>
      <w:r w:rsidRPr="00F367CE">
        <w:rPr>
          <w:rFonts w:ascii="TimesNewRomanPSMT" w:hAnsi="TimesNewRomanPSMT"/>
          <w:color w:val="000000" w:themeColor="text1"/>
        </w:rPr>
        <w:t xml:space="preserve">? </w:t>
      </w:r>
    </w:p>
    <w:p w14:paraId="1D16FFD7" w14:textId="697D6948" w:rsidR="00F367CE" w:rsidRPr="002E63BB" w:rsidRDefault="00F367CE" w:rsidP="002E63BB">
      <w:pPr>
        <w:pStyle w:val="Web"/>
        <w:rPr>
          <w:color w:val="000000" w:themeColor="text1"/>
        </w:rPr>
      </w:pPr>
      <w:r w:rsidRPr="00F367CE">
        <w:rPr>
          <w:rFonts w:ascii="TimesNewRomanPSMT" w:hAnsi="TimesNewRomanPSMT"/>
          <w:color w:val="000000" w:themeColor="text1"/>
        </w:rPr>
        <w:t xml:space="preserve">(A) In an </w:t>
      </w:r>
      <w:r w:rsidRPr="00053C1E">
        <w:rPr>
          <w:rFonts w:ascii="TimesNewRomanPSMT" w:hAnsi="TimesNewRomanPSMT"/>
          <w:color w:val="000000" w:themeColor="text1"/>
          <w:highlight w:val="yellow"/>
        </w:rPr>
        <w:t>office</w:t>
      </w:r>
      <w:r>
        <w:rPr>
          <w:rFonts w:ascii="TimesNewRomanPSMT" w:hAnsi="TimesNewRomanPSMT"/>
          <w:color w:val="000000" w:themeColor="text1"/>
        </w:rPr>
        <w:t xml:space="preserve"> </w:t>
      </w:r>
      <w:r>
        <w:rPr>
          <w:rFonts w:ascii="TimesNewRomanPSMT" w:hAnsi="TimesNewRomanPSMT"/>
          <w:color w:val="000000" w:themeColor="text1"/>
        </w:rPr>
        <w:tab/>
      </w:r>
      <w:r>
        <w:rPr>
          <w:rFonts w:ascii="TimesNewRomanPSMT" w:hAnsi="TimesNewRomanPSMT"/>
          <w:color w:val="000000" w:themeColor="text1"/>
        </w:rPr>
        <w:tab/>
        <w:t xml:space="preserve">(B) In an </w:t>
      </w:r>
      <w:r w:rsidRPr="00053C1E">
        <w:rPr>
          <w:rFonts w:ascii="TimesNewRomanPSMT" w:hAnsi="TimesNewRomanPSMT"/>
          <w:color w:val="000000" w:themeColor="text1"/>
          <w:highlight w:val="yellow"/>
        </w:rPr>
        <w:t>airplane</w:t>
      </w:r>
      <w:r>
        <w:rPr>
          <w:rFonts w:ascii="TimesNewRomanPSMT" w:hAnsi="TimesNewRomanPSMT"/>
          <w:color w:val="000000" w:themeColor="text1"/>
        </w:rPr>
        <w:t xml:space="preserve"> </w:t>
      </w:r>
      <w:r>
        <w:rPr>
          <w:rFonts w:ascii="TimesNewRomanPSMT" w:hAnsi="TimesNewRomanPSMT"/>
          <w:color w:val="000000" w:themeColor="text1"/>
        </w:rPr>
        <w:tab/>
        <w:t xml:space="preserve">(C) At a </w:t>
      </w:r>
      <w:r w:rsidRPr="00053C1E">
        <w:rPr>
          <w:rFonts w:ascii="TimesNewRomanPSMT" w:hAnsi="TimesNewRomanPSMT"/>
          <w:color w:val="000000" w:themeColor="text1"/>
          <w:highlight w:val="yellow"/>
        </w:rPr>
        <w:t>school office</w:t>
      </w:r>
      <w:r>
        <w:rPr>
          <w:rFonts w:ascii="TimesNewRomanPSMT" w:hAnsi="TimesNewRomanPSMT"/>
          <w:color w:val="000000" w:themeColor="text1"/>
        </w:rPr>
        <w:tab/>
        <w:t xml:space="preserve"> (D) On a </w:t>
      </w:r>
      <w:r w:rsidRPr="00053C1E">
        <w:rPr>
          <w:rFonts w:ascii="TimesNewRomanPSMT" w:hAnsi="TimesNewRomanPSMT"/>
          <w:color w:val="000000" w:themeColor="text1"/>
          <w:highlight w:val="yellow"/>
        </w:rPr>
        <w:t>train</w:t>
      </w:r>
    </w:p>
    <w:p w14:paraId="03E3BD76" w14:textId="103A366F" w:rsidR="00872DE1" w:rsidRPr="00622C9C" w:rsidRDefault="002E63BB" w:rsidP="00E62999">
      <w:pPr>
        <w:pStyle w:val="a9"/>
        <w:numPr>
          <w:ilvl w:val="0"/>
          <w:numId w:val="6"/>
        </w:numPr>
        <w:spacing w:before="240" w:line="520" w:lineRule="exact"/>
        <w:ind w:left="442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  <w:r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上記英文と選択肢の内容語にハイライト（蛍光ペンで色をつける）</w:t>
      </w:r>
      <w:r w:rsidR="00BC0D77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するよう指導します</w:t>
      </w:r>
      <w:r w:rsidR="00990D0F" w:rsidRPr="00622C9C">
        <w:rPr>
          <w:rFonts w:ascii="HG丸ｺﾞｼｯｸM-PRO" w:eastAsia="HG丸ｺﾞｼｯｸM-PRO" w:hAnsi="HG丸ｺﾞｼｯｸM-PRO" w:cs="Apple Color Emoji" w:hint="eastAsia"/>
          <w:color w:val="000000" w:themeColor="text1"/>
          <w:sz w:val="22"/>
          <w:szCs w:val="22"/>
        </w:rPr>
        <w:t>。</w:t>
      </w:r>
      <w:r w:rsidR="003C485D" w:rsidRPr="00622C9C"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  <w:tab/>
      </w:r>
    </w:p>
    <w:p w14:paraId="3382247C" w14:textId="19EBF986" w:rsidR="002E63BB" w:rsidRPr="00622C9C" w:rsidRDefault="005E6F42" w:rsidP="00AD1702">
      <w:pPr>
        <w:pStyle w:val="a9"/>
        <w:numPr>
          <w:ilvl w:val="0"/>
          <w:numId w:val="6"/>
        </w:numPr>
        <w:spacing w:before="240" w:line="520" w:lineRule="exact"/>
        <w:ind w:left="442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ハイライトすべき</w:t>
      </w:r>
      <w:r w:rsidR="002E63BB"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内容語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を提示または口頭で伝え、学生自身が</w:t>
      </w:r>
      <w:r w:rsidR="002E63BB"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ハイライトした内容語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と</w:t>
      </w:r>
      <w:r w:rsidR="002E63BB"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比較して</w:t>
      </w:r>
      <w:r w:rsidR="002C4544"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、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 xml:space="preserve">　　</w:t>
      </w:r>
      <w:r w:rsidR="002C4544"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違っていた場合</w:t>
      </w:r>
      <w:r w:rsidR="00902F66"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は、</w:t>
      </w:r>
      <w:r w:rsidR="002E63BB"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修正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するように指導します</w:t>
      </w:r>
      <w:r w:rsidR="00DF4AF9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。</w:t>
      </w:r>
    </w:p>
    <w:p w14:paraId="6A93768B" w14:textId="548E1587" w:rsidR="002E63BB" w:rsidRDefault="00724038" w:rsidP="00AD1702">
      <w:pPr>
        <w:pStyle w:val="a9"/>
        <w:numPr>
          <w:ilvl w:val="0"/>
          <w:numId w:val="6"/>
        </w:numPr>
        <w:spacing w:before="240" w:line="520" w:lineRule="exact"/>
        <w:ind w:left="442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その上で、</w:t>
      </w:r>
      <w:r w:rsidR="002E63BB"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ハイライトした内容語を</w:t>
      </w:r>
      <w:r w:rsidR="002E63BB" w:rsidRPr="00140082">
        <w:rPr>
          <w:rFonts w:ascii="HG丸ｺﾞｼｯｸM-PRO" w:eastAsia="HG丸ｺﾞｼｯｸM-PRO" w:hAnsi="HG丸ｺﾞｼｯｸM-PRO" w:hint="eastAsia"/>
          <w:b/>
          <w:bCs/>
          <w:color w:val="000000" w:themeColor="text1"/>
          <w:sz w:val="22"/>
          <w:szCs w:val="22"/>
          <w:u w:val="single"/>
        </w:rPr>
        <w:t>見ながら</w:t>
      </w:r>
      <w:r w:rsidR="002E63BB"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、音声を聞いて答えを選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ぶように指導します</w:t>
      </w:r>
      <w:r w:rsidR="002E63BB"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。</w:t>
      </w:r>
      <w:r w:rsidR="00137B7C" w:rsidRPr="00137B7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速度や回数は、学習者の能力に応じて調整して下さい。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聞く前に</w:t>
      </w:r>
      <w:r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内容語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を</w:t>
      </w:r>
      <w:r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ハイライト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する理由は、どの情報に注意して聞けば良いのかを意識させる（スキャニング）ためです。</w:t>
      </w:r>
    </w:p>
    <w:p w14:paraId="10A5952D" w14:textId="77777777" w:rsidR="0030581C" w:rsidRPr="0030581C" w:rsidRDefault="00181776" w:rsidP="0030581C">
      <w:pPr>
        <w:pStyle w:val="a9"/>
        <w:numPr>
          <w:ilvl w:val="0"/>
          <w:numId w:val="6"/>
        </w:numPr>
        <w:spacing w:before="240" w:line="520" w:lineRule="exact"/>
        <w:ind w:left="442"/>
        <w:jc w:val="left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正解を発表します。</w:t>
      </w:r>
      <w:r w:rsidR="00181442"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  <w:t xml:space="preserve"> </w:t>
      </w:r>
      <w:r w:rsidRPr="00181776">
        <w:rPr>
          <w:rFonts w:ascii="TimesNewRomanPSMT" w:hAnsi="TimesNewRomanPSMT"/>
          <w:color w:val="FF0000"/>
        </w:rPr>
        <w:t>(A) In an office</w:t>
      </w:r>
      <w:r w:rsidR="00465718">
        <w:rPr>
          <w:rFonts w:ascii="TimesNewRomanPSMT" w:hAnsi="TimesNewRomanPSMT"/>
          <w:color w:val="FF0000"/>
        </w:rPr>
        <w:t xml:space="preserve">      </w:t>
      </w:r>
      <w:r w:rsidR="0030581C">
        <w:rPr>
          <w:rFonts w:ascii="TimesNewRomanPSMT" w:hAnsi="TimesNewRomanPSMT"/>
          <w:color w:val="FF0000"/>
        </w:rPr>
        <w:t xml:space="preserve">                                                     </w:t>
      </w:r>
      <w:r w:rsidR="00465718">
        <w:rPr>
          <w:rFonts w:ascii="TimesNewRomanPSMT" w:hAnsi="TimesNewRomanPSMT"/>
          <w:color w:val="FF0000"/>
        </w:rPr>
        <w:t xml:space="preserve"> </w:t>
      </w:r>
    </w:p>
    <w:p w14:paraId="72066F36" w14:textId="77777777" w:rsidR="00836C03" w:rsidRDefault="0030581C" w:rsidP="00855F7B">
      <w:pPr>
        <w:pStyle w:val="a9"/>
        <w:spacing w:before="240" w:line="520" w:lineRule="exact"/>
        <w:ind w:left="442"/>
        <w:jc w:val="left"/>
        <w:rPr>
          <w:rFonts w:ascii="TimesNewRomanPSMT" w:hAnsi="TimesNewRomanPSMT" w:hint="eastAsia"/>
          <w:color w:val="FF0000"/>
        </w:rPr>
      </w:pPr>
      <w:r>
        <w:rPr>
          <w:rFonts w:ascii="Apple Color Emoji" w:hAnsi="Apple Color Emoji" w:cs="Apple Color Emoji" w:hint="eastAsia"/>
          <w:color w:val="FF0000"/>
        </w:rPr>
        <w:t>🔴</w:t>
      </w:r>
      <w:r>
        <w:rPr>
          <w:rFonts w:ascii="Apple Color Emoji" w:hAnsi="Apple Color Emoji" w:cs="Apple Color Emoji"/>
          <w:color w:val="FF0000"/>
        </w:rPr>
        <w:t xml:space="preserve"> </w:t>
      </w:r>
      <w:r w:rsidR="00465718">
        <w:rPr>
          <w:rFonts w:ascii="TimesNewRomanPSMT" w:hAnsi="TimesNewRomanPSMT"/>
          <w:color w:val="FF0000"/>
        </w:rPr>
        <w:t>customer</w:t>
      </w:r>
      <w:r w:rsidR="00465718">
        <w:rPr>
          <w:rFonts w:ascii="TimesNewRomanPSMT" w:hAnsi="TimesNewRomanPSMT" w:hint="eastAsia"/>
          <w:color w:val="FF0000"/>
        </w:rPr>
        <w:t>や</w:t>
      </w:r>
      <w:r w:rsidR="00465718">
        <w:rPr>
          <w:rFonts w:ascii="TimesNewRomanPSMT" w:hAnsi="TimesNewRomanPSMT"/>
          <w:color w:val="FF0000"/>
        </w:rPr>
        <w:t>record</w:t>
      </w:r>
      <w:r w:rsidR="00465718">
        <w:rPr>
          <w:rFonts w:ascii="TimesNewRomanPSMT" w:hAnsi="TimesNewRomanPSMT" w:hint="eastAsia"/>
          <w:color w:val="FF0000"/>
        </w:rPr>
        <w:t>を根拠として。</w:t>
      </w:r>
      <w:r w:rsidR="007B7080">
        <w:rPr>
          <w:rFonts w:ascii="TimesNewRomanPSMT" w:hAnsi="TimesNewRomanPSMT"/>
          <w:color w:val="FF0000"/>
        </w:rPr>
        <w:t>a</w:t>
      </w:r>
      <w:r w:rsidR="007B7080">
        <w:rPr>
          <w:rFonts w:ascii="TimesNewRomanPSMT" w:hAnsi="TimesNewRomanPSMT" w:hint="eastAsia"/>
          <w:color w:val="FF0000"/>
        </w:rPr>
        <w:t>irplane</w:t>
      </w:r>
      <w:r w:rsidR="007B7080">
        <w:rPr>
          <w:rFonts w:ascii="TimesNewRomanPSMT" w:hAnsi="TimesNewRomanPSMT" w:hint="eastAsia"/>
          <w:color w:val="FF0000"/>
        </w:rPr>
        <w:t>や</w:t>
      </w:r>
      <w:r w:rsidR="007B7080">
        <w:rPr>
          <w:rFonts w:ascii="TimesNewRomanPSMT" w:hAnsi="TimesNewRomanPSMT"/>
          <w:color w:val="FF0000"/>
        </w:rPr>
        <w:t>train</w:t>
      </w:r>
      <w:r w:rsidR="007B7080">
        <w:rPr>
          <w:rFonts w:ascii="TimesNewRomanPSMT" w:hAnsi="TimesNewRomanPSMT" w:hint="eastAsia"/>
          <w:color w:val="FF0000"/>
        </w:rPr>
        <w:t>の場合、</w:t>
      </w:r>
      <w:r w:rsidR="007B7080">
        <w:rPr>
          <w:rFonts w:ascii="TimesNewRomanPSMT" w:hAnsi="TimesNewRomanPSMT"/>
          <w:color w:val="FF0000"/>
        </w:rPr>
        <w:t>passengers</w:t>
      </w:r>
      <w:r w:rsidR="007B7080">
        <w:rPr>
          <w:rFonts w:ascii="TimesNewRomanPSMT" w:hAnsi="TimesNewRomanPSMT" w:hint="eastAsia"/>
          <w:color w:val="FF0000"/>
        </w:rPr>
        <w:t>という</w:t>
      </w:r>
      <w:r w:rsidR="00855F7B">
        <w:rPr>
          <w:rFonts w:ascii="TimesNewRomanPSMT" w:hAnsi="TimesNewRomanPSMT" w:hint="eastAsia"/>
          <w:color w:val="FF0000"/>
        </w:rPr>
        <w:t>語句</w:t>
      </w:r>
      <w:r w:rsidR="007B7080" w:rsidRPr="00855F7B">
        <w:rPr>
          <w:rFonts w:ascii="TimesNewRomanPSMT" w:hAnsi="TimesNewRomanPSMT" w:hint="eastAsia"/>
          <w:color w:val="FF0000"/>
        </w:rPr>
        <w:t>を用いる。</w:t>
      </w:r>
      <w:r w:rsidR="00836C03">
        <w:rPr>
          <w:rFonts w:ascii="TimesNewRomanPSMT" w:hAnsi="TimesNewRomanPSMT" w:hint="eastAsia"/>
          <w:color w:val="FF0000"/>
        </w:rPr>
        <w:t>S</w:t>
      </w:r>
      <w:r w:rsidR="007B7080" w:rsidRPr="00855F7B">
        <w:rPr>
          <w:rFonts w:ascii="TimesNewRomanPSMT" w:hAnsi="TimesNewRomanPSMT"/>
          <w:color w:val="FF0000"/>
        </w:rPr>
        <w:t>chool</w:t>
      </w:r>
      <w:r w:rsidR="00836C03">
        <w:rPr>
          <w:rFonts w:ascii="TimesNewRomanPSMT" w:hAnsi="TimesNewRomanPSMT" w:hint="eastAsia"/>
          <w:color w:val="FF0000"/>
        </w:rPr>
        <w:t xml:space="preserve">　　</w:t>
      </w:r>
    </w:p>
    <w:p w14:paraId="4D3AE92B" w14:textId="4A9B27D1" w:rsidR="007B7080" w:rsidRPr="00855F7B" w:rsidRDefault="007B7080" w:rsidP="00836C03">
      <w:pPr>
        <w:pStyle w:val="a9"/>
        <w:spacing w:before="240" w:line="520" w:lineRule="exact"/>
        <w:ind w:left="442" w:firstLineChars="200" w:firstLine="420"/>
        <w:jc w:val="left"/>
        <w:rPr>
          <w:rFonts w:ascii="TimesNewRomanPSMT" w:hAnsi="TimesNewRomanPSMT" w:hint="eastAsia"/>
          <w:color w:val="FF0000"/>
        </w:rPr>
      </w:pPr>
      <w:r w:rsidRPr="00855F7B">
        <w:rPr>
          <w:rFonts w:ascii="TimesNewRomanPSMT" w:hAnsi="TimesNewRomanPSMT" w:hint="eastAsia"/>
          <w:color w:val="FF0000"/>
        </w:rPr>
        <w:t>では、</w:t>
      </w:r>
      <w:r w:rsidRPr="00855F7B">
        <w:rPr>
          <w:rFonts w:ascii="TimesNewRomanPSMT" w:hAnsi="TimesNewRomanPSMT"/>
          <w:color w:val="FF0000"/>
        </w:rPr>
        <w:t>desk</w:t>
      </w:r>
      <w:r w:rsidRPr="00855F7B">
        <w:rPr>
          <w:rFonts w:ascii="TimesNewRomanPSMT" w:hAnsi="TimesNewRomanPSMT" w:hint="eastAsia"/>
          <w:color w:val="FF0000"/>
        </w:rPr>
        <w:t>や</w:t>
      </w:r>
      <w:r w:rsidRPr="00855F7B">
        <w:rPr>
          <w:rFonts w:ascii="TimesNewRomanPSMT" w:hAnsi="TimesNewRomanPSMT"/>
          <w:color w:val="FF0000"/>
        </w:rPr>
        <w:t>report</w:t>
      </w:r>
      <w:r w:rsidRPr="00855F7B">
        <w:rPr>
          <w:rFonts w:ascii="TimesNewRomanPSMT" w:hAnsi="TimesNewRomanPSMT" w:hint="eastAsia"/>
          <w:color w:val="FF0000"/>
        </w:rPr>
        <w:t>という</w:t>
      </w:r>
      <w:r w:rsidR="00964FE8">
        <w:rPr>
          <w:rFonts w:ascii="TimesNewRomanPSMT" w:hAnsi="TimesNewRomanPSMT" w:hint="eastAsia"/>
          <w:color w:val="FF0000"/>
        </w:rPr>
        <w:t>語句</w:t>
      </w:r>
      <w:r w:rsidRPr="00855F7B">
        <w:rPr>
          <w:rFonts w:ascii="TimesNewRomanPSMT" w:hAnsi="TimesNewRomanPSMT" w:hint="eastAsia"/>
          <w:color w:val="FF0000"/>
        </w:rPr>
        <w:t>は用いても</w:t>
      </w:r>
      <w:r w:rsidRPr="00855F7B">
        <w:rPr>
          <w:rFonts w:ascii="TimesNewRomanPSMT" w:hAnsi="TimesNewRomanPSMT"/>
          <w:color w:val="FF0000"/>
        </w:rPr>
        <w:t>customer</w:t>
      </w:r>
      <w:r w:rsidRPr="00855F7B">
        <w:rPr>
          <w:rFonts w:ascii="TimesNewRomanPSMT" w:hAnsi="TimesNewRomanPSMT" w:hint="eastAsia"/>
          <w:color w:val="FF0000"/>
        </w:rPr>
        <w:t>という表現は</w:t>
      </w:r>
      <w:r w:rsidR="00B81804">
        <w:rPr>
          <w:rFonts w:ascii="TimesNewRomanPSMT" w:hAnsi="TimesNewRomanPSMT" w:hint="eastAsia"/>
          <w:color w:val="FF0000"/>
        </w:rPr>
        <w:t>しない。</w:t>
      </w:r>
      <w:r w:rsidRPr="00855F7B">
        <w:rPr>
          <w:rFonts w:ascii="TimesNewRomanPSMT" w:hAnsi="TimesNewRomanPSMT" w:hint="eastAsia"/>
          <w:color w:val="FF0000"/>
        </w:rPr>
        <w:t>)</w:t>
      </w:r>
    </w:p>
    <w:p w14:paraId="0E0C5A07" w14:textId="0C90B8BD" w:rsidR="002E63BB" w:rsidRDefault="00C802F6" w:rsidP="002E63BB">
      <w:pPr>
        <w:pStyle w:val="a9"/>
        <w:spacing w:before="240" w:line="520" w:lineRule="exact"/>
        <w:ind w:left="442"/>
        <w:rPr>
          <w:rFonts w:ascii="HG丸ｺﾞｼｯｸM-PRO" w:eastAsia="HG丸ｺﾞｼｯｸM-PRO" w:hAnsi="HG丸ｺﾞｼｯｸM-PRO"/>
          <w:color w:val="000000" w:themeColor="text1"/>
          <w:sz w:val="24"/>
        </w:rPr>
      </w:pPr>
      <w:r>
        <w:rPr>
          <w:rFonts w:ascii="HG丸ｺﾞｼｯｸM-PRO" w:eastAsia="HG丸ｺﾞｼｯｸM-PRO" w:hAnsi="HG丸ｺﾞｼｯｸM-PRO"/>
          <w:color w:val="000000" w:themeColor="text1"/>
          <w:sz w:val="24"/>
        </w:rPr>
        <w:t>---------------------------------------------------------------------</w:t>
      </w:r>
    </w:p>
    <w:p w14:paraId="5482A281" w14:textId="77777777" w:rsidR="00514CB5" w:rsidRPr="00B06B2E" w:rsidRDefault="00616004" w:rsidP="00514CB5">
      <w:pPr>
        <w:pStyle w:val="Web"/>
        <w:rPr>
          <w:rFonts w:ascii="HG丸ｺﾞｼｯｸM-PRO" w:eastAsia="HG丸ｺﾞｼｯｸM-PRO" w:hAnsi="HG丸ｺﾞｼｯｸM-PRO"/>
          <w:color w:val="000000" w:themeColor="text1"/>
        </w:rPr>
      </w:pPr>
      <w:r w:rsidRPr="00514CB5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不正解</w:t>
      </w:r>
      <w:r w:rsidR="00514CB5" w:rsidRPr="00514CB5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の学生がいた</w:t>
      </w:r>
      <w:r w:rsidRPr="00514CB5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場合、</w:t>
      </w:r>
      <w:r w:rsidR="00514CB5" w:rsidRPr="00514CB5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以下の英文を読んで下線に語句を記入するように指導します。</w:t>
      </w:r>
      <w:r w:rsidR="00514CB5" w:rsidRPr="00434DE0">
        <w:rPr>
          <w:rFonts w:ascii="HG丸ｺﾞｼｯｸM-PRO" w:eastAsia="HG丸ｺﾞｼｯｸM-PRO" w:hAnsi="HG丸ｺﾞｼｯｸM-PRO" w:hint="eastAsia"/>
          <w:color w:val="000000" w:themeColor="text1"/>
        </w:rPr>
        <w:t>速度</w:t>
      </w:r>
      <w:r w:rsidR="00514CB5">
        <w:rPr>
          <w:rFonts w:ascii="HG丸ｺﾞｼｯｸM-PRO" w:eastAsia="HG丸ｺﾞｼｯｸM-PRO" w:hAnsi="HG丸ｺﾞｼｯｸM-PRO" w:hint="eastAsia"/>
          <w:color w:val="000000" w:themeColor="text1"/>
        </w:rPr>
        <w:t>や回数</w:t>
      </w:r>
      <w:r w:rsidR="00514CB5" w:rsidRPr="00434DE0">
        <w:rPr>
          <w:rFonts w:ascii="HG丸ｺﾞｼｯｸM-PRO" w:eastAsia="HG丸ｺﾞｼｯｸM-PRO" w:hAnsi="HG丸ｺﾞｼｯｸM-PRO" w:hint="eastAsia"/>
          <w:color w:val="000000" w:themeColor="text1"/>
        </w:rPr>
        <w:t>は、学習者の能力に応じて</w:t>
      </w:r>
      <w:r w:rsidR="00514CB5">
        <w:rPr>
          <w:rFonts w:ascii="HG丸ｺﾞｼｯｸM-PRO" w:eastAsia="HG丸ｺﾞｼｯｸM-PRO" w:hAnsi="HG丸ｺﾞｼｯｸM-PRO" w:hint="eastAsia"/>
          <w:color w:val="000000" w:themeColor="text1"/>
        </w:rPr>
        <w:t>調整して下さい。</w:t>
      </w:r>
    </w:p>
    <w:p w14:paraId="305130EC" w14:textId="086DDCAD" w:rsidR="00616004" w:rsidRPr="00514CB5" w:rsidRDefault="007A3293" w:rsidP="00671440">
      <w:pPr>
        <w:pStyle w:val="a9"/>
        <w:numPr>
          <w:ilvl w:val="0"/>
          <w:numId w:val="9"/>
        </w:numPr>
        <w:spacing w:before="240" w:line="520" w:lineRule="exact"/>
        <w:ind w:left="442"/>
        <w:rPr>
          <w:rFonts w:ascii="TimesNewRomanPSMT" w:hAnsi="TimesNewRomanPSMT" w:hint="eastAsia"/>
          <w:sz w:val="24"/>
        </w:rPr>
      </w:pPr>
      <w:r w:rsidRPr="00514CB5">
        <w:rPr>
          <w:color w:val="000000" w:themeColor="text1"/>
          <w:sz w:val="24"/>
        </w:rPr>
        <w:t>What</w:t>
      </w:r>
      <w:r w:rsidR="00D51AB1" w:rsidRPr="00514CB5">
        <w:rPr>
          <w:color w:val="000000" w:themeColor="text1"/>
          <w:sz w:val="24"/>
        </w:rPr>
        <w:t xml:space="preserve"> </w:t>
      </w:r>
      <w:r w:rsidR="00616004" w:rsidRPr="00514CB5">
        <w:rPr>
          <w:rFonts w:ascii="TimesNewRomanPSMT" w:hAnsi="TimesNewRomanPSMT"/>
          <w:sz w:val="24"/>
        </w:rPr>
        <w:t xml:space="preserve">did you do with the </w:t>
      </w:r>
      <w:r w:rsidR="00D51AB1" w:rsidRPr="00514CB5">
        <w:rPr>
          <w:color w:val="000000" w:themeColor="text1"/>
          <w:sz w:val="24"/>
          <w:u w:val="single"/>
        </w:rPr>
        <w:t xml:space="preserve">    </w:t>
      </w:r>
      <w:r w:rsidR="00636F44" w:rsidRPr="00636F44">
        <w:rPr>
          <w:color w:val="FF0000"/>
          <w:sz w:val="24"/>
          <w:u w:val="single"/>
        </w:rPr>
        <w:t>customer</w:t>
      </w:r>
      <w:r w:rsidR="00D51AB1" w:rsidRPr="00514CB5">
        <w:rPr>
          <w:color w:val="000000" w:themeColor="text1"/>
          <w:sz w:val="24"/>
          <w:u w:val="single"/>
        </w:rPr>
        <w:t xml:space="preserve">       </w:t>
      </w:r>
      <w:r w:rsidR="00D51AB1" w:rsidRPr="00514CB5">
        <w:rPr>
          <w:color w:val="000000" w:themeColor="text1"/>
          <w:sz w:val="24"/>
        </w:rPr>
        <w:t xml:space="preserve"> </w:t>
      </w:r>
      <w:r w:rsidR="00D51AB1" w:rsidRPr="00514CB5">
        <w:rPr>
          <w:color w:val="000000" w:themeColor="text1"/>
          <w:sz w:val="24"/>
          <w:u w:val="single"/>
        </w:rPr>
        <w:t xml:space="preserve">   </w:t>
      </w:r>
      <w:r w:rsidR="00636F44" w:rsidRPr="00636F44">
        <w:rPr>
          <w:color w:val="FF0000"/>
          <w:sz w:val="24"/>
          <w:u w:val="single"/>
        </w:rPr>
        <w:t>records</w:t>
      </w:r>
      <w:r w:rsidR="00D51AB1" w:rsidRPr="00514CB5">
        <w:rPr>
          <w:color w:val="000000" w:themeColor="text1"/>
          <w:sz w:val="24"/>
          <w:u w:val="single"/>
        </w:rPr>
        <w:t xml:space="preserve">       </w:t>
      </w:r>
      <w:r w:rsidR="00D51AB1" w:rsidRPr="00514CB5">
        <w:rPr>
          <w:color w:val="000000" w:themeColor="text1"/>
        </w:rPr>
        <w:t xml:space="preserve"> </w:t>
      </w:r>
      <w:r w:rsidR="00D51AB1" w:rsidRPr="00514CB5">
        <w:rPr>
          <w:rFonts w:ascii="Times New Roman" w:eastAsia="HG丸ｺﾞｼｯｸM-PRO" w:hAnsi="Times New Roman" w:cs="Times New Roman"/>
          <w:color w:val="000000" w:themeColor="text1"/>
          <w:sz w:val="24"/>
        </w:rPr>
        <w:t xml:space="preserve">I </w:t>
      </w:r>
      <w:r w:rsidRPr="00514CB5">
        <w:rPr>
          <w:color w:val="000000" w:themeColor="text1"/>
          <w:sz w:val="24"/>
        </w:rPr>
        <w:t xml:space="preserve">gave </w:t>
      </w:r>
      <w:r w:rsidR="00D51AB1" w:rsidRPr="00514CB5">
        <w:rPr>
          <w:color w:val="000000" w:themeColor="text1"/>
        </w:rPr>
        <w:t>you</w:t>
      </w:r>
      <w:r w:rsidRPr="00514CB5">
        <w:rPr>
          <w:color w:val="000000" w:themeColor="text1"/>
        </w:rPr>
        <w:t xml:space="preserve"> </w:t>
      </w:r>
      <w:r w:rsidR="00616004" w:rsidRPr="00514CB5">
        <w:rPr>
          <w:rFonts w:ascii="TimesNewRomanPSMT" w:hAnsi="TimesNewRomanPSMT"/>
          <w:sz w:val="24"/>
        </w:rPr>
        <w:t>about an</w:t>
      </w:r>
      <w:r w:rsidR="00616004" w:rsidRPr="00514CB5">
        <w:rPr>
          <w:rFonts w:ascii="Times New Roman" w:hAnsi="Times New Roman" w:cs="Times New Roman"/>
          <w:sz w:val="24"/>
        </w:rPr>
        <w:t xml:space="preserve"> </w:t>
      </w:r>
      <w:r w:rsidR="003134D0" w:rsidRPr="00514CB5">
        <w:rPr>
          <w:rFonts w:ascii="Times New Roman" w:hAnsi="Times New Roman" w:cs="Times New Roman"/>
          <w:color w:val="000000" w:themeColor="text1"/>
        </w:rPr>
        <w:t xml:space="preserve">hour </w:t>
      </w:r>
      <w:r w:rsidR="00616004" w:rsidRPr="00514CB5">
        <w:rPr>
          <w:rFonts w:ascii="TimesNewRomanPSMT" w:hAnsi="TimesNewRomanPSMT"/>
          <w:sz w:val="24"/>
        </w:rPr>
        <w:t xml:space="preserve">ago? </w:t>
      </w:r>
      <w:r w:rsidRPr="00514CB5">
        <w:rPr>
          <w:rFonts w:ascii="TimesNewRomanPSMT" w:hAnsi="TimesNewRomanPSMT"/>
          <w:sz w:val="24"/>
        </w:rPr>
        <w:t xml:space="preserve">        </w:t>
      </w:r>
      <w:r w:rsidR="00616004" w:rsidRPr="00514CB5">
        <w:rPr>
          <w:rFonts w:ascii="TimesNewRomanPSMT" w:hAnsi="TimesNewRomanPSMT"/>
          <w:sz w:val="24"/>
        </w:rPr>
        <w:t xml:space="preserve">They were on my </w:t>
      </w:r>
      <w:r w:rsidR="003134D0" w:rsidRPr="00514CB5">
        <w:rPr>
          <w:color w:val="000000" w:themeColor="text1"/>
          <w:sz w:val="24"/>
          <w:u w:val="single"/>
        </w:rPr>
        <w:t xml:space="preserve">     </w:t>
      </w:r>
      <w:r w:rsidR="00636F44" w:rsidRPr="00636F44">
        <w:rPr>
          <w:color w:val="FF0000"/>
          <w:sz w:val="24"/>
          <w:u w:val="single"/>
        </w:rPr>
        <w:t>desk</w:t>
      </w:r>
      <w:r w:rsidR="003134D0" w:rsidRPr="00514CB5">
        <w:rPr>
          <w:color w:val="000000" w:themeColor="text1"/>
          <w:sz w:val="24"/>
          <w:u w:val="single"/>
        </w:rPr>
        <w:t xml:space="preserve">       </w:t>
      </w:r>
      <w:r w:rsidR="003134D0" w:rsidRPr="00514CB5">
        <w:rPr>
          <w:color w:val="000000" w:themeColor="text1"/>
        </w:rPr>
        <w:t xml:space="preserve"> </w:t>
      </w:r>
      <w:r w:rsidR="00616004" w:rsidRPr="00514CB5">
        <w:rPr>
          <w:rFonts w:ascii="Times New Roman" w:hAnsi="Times New Roman" w:cs="Times New Roman"/>
          <w:sz w:val="24"/>
        </w:rPr>
        <w:t xml:space="preserve"> </w:t>
      </w:r>
      <w:r w:rsidR="00C802F6" w:rsidRPr="00514CB5">
        <w:rPr>
          <w:rFonts w:ascii="Times New Roman" w:hAnsi="Times New Roman" w:cs="Times New Roman"/>
          <w:color w:val="000000" w:themeColor="text1"/>
        </w:rPr>
        <w:t>earlier</w:t>
      </w:r>
      <w:r w:rsidR="00616004" w:rsidRPr="00514CB5">
        <w:rPr>
          <w:rFonts w:ascii="TimesNewRomanPSMT" w:hAnsi="TimesNewRomanPSMT"/>
          <w:sz w:val="24"/>
        </w:rPr>
        <w:t xml:space="preserve"> this morning.</w:t>
      </w:r>
    </w:p>
    <w:p w14:paraId="3E45221F" w14:textId="09951436" w:rsidR="00145D74" w:rsidRPr="00622C9C" w:rsidRDefault="00145D74" w:rsidP="00145D74">
      <w:pPr>
        <w:pStyle w:val="a9"/>
        <w:numPr>
          <w:ilvl w:val="0"/>
          <w:numId w:val="9"/>
        </w:numPr>
        <w:spacing w:before="240" w:line="520" w:lineRule="exact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  <w:r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正解に必要な内容語</w:t>
      </w:r>
      <w:r w:rsidR="00BA37F5"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  <w:t>(</w:t>
      </w:r>
      <w:r w:rsidR="00BA37F5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赤字部分)の全て</w:t>
      </w:r>
      <w:r w:rsidR="00571A7C"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が聞き取れていたか、確認し</w:t>
      </w:r>
      <w:r w:rsidR="00BA37F5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ます</w:t>
      </w:r>
      <w:r w:rsidR="00571A7C"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。</w:t>
      </w:r>
    </w:p>
    <w:p w14:paraId="70295711" w14:textId="28D2F288" w:rsidR="00616004" w:rsidRPr="00622C9C" w:rsidRDefault="00571A7C" w:rsidP="00076F50">
      <w:pPr>
        <w:pStyle w:val="a9"/>
        <w:numPr>
          <w:ilvl w:val="0"/>
          <w:numId w:val="9"/>
        </w:numPr>
        <w:spacing w:before="240" w:line="520" w:lineRule="exact"/>
        <w:ind w:left="442"/>
        <w:rPr>
          <w:rFonts w:ascii="HG丸ｺﾞｼｯｸM-PRO" w:eastAsia="HG丸ｺﾞｼｯｸM-PRO" w:hAnsi="HG丸ｺﾞｼｯｸM-PRO" w:cs="Apple Color Emoji"/>
          <w:color w:val="000000" w:themeColor="text1"/>
          <w:sz w:val="22"/>
          <w:szCs w:val="22"/>
        </w:rPr>
      </w:pPr>
      <w:r w:rsidRPr="00622C9C">
        <w:rPr>
          <w:rFonts w:ascii="HG丸ｺﾞｼｯｸM-PRO" w:eastAsia="HG丸ｺﾞｼｯｸM-PRO" w:hAnsi="HG丸ｺﾞｼｯｸM-PRO" w:cs="Apple Color Emoji" w:hint="eastAsia"/>
          <w:color w:val="000000" w:themeColor="text1"/>
          <w:sz w:val="22"/>
          <w:szCs w:val="22"/>
        </w:rPr>
        <w:t>どちらか</w:t>
      </w:r>
      <w:r w:rsidRPr="00622C9C">
        <w:rPr>
          <w:rFonts w:ascii="Times New Roman" w:eastAsia="HG丸ｺﾞｼｯｸM-PRO" w:hAnsi="Times New Roman" w:cs="Times New Roman"/>
          <w:color w:val="000000" w:themeColor="text1"/>
          <w:sz w:val="22"/>
          <w:szCs w:val="22"/>
        </w:rPr>
        <w:t>1</w:t>
      </w:r>
      <w:r w:rsidRPr="00622C9C">
        <w:rPr>
          <w:rFonts w:ascii="HG丸ｺﾞｼｯｸM-PRO" w:eastAsia="HG丸ｺﾞｼｯｸM-PRO" w:hAnsi="HG丸ｺﾞｼｯｸM-PRO" w:cs="Apple Color Emoji" w:hint="eastAsia"/>
          <w:color w:val="000000" w:themeColor="text1"/>
          <w:sz w:val="22"/>
          <w:szCs w:val="22"/>
        </w:rPr>
        <w:t>つでも</w:t>
      </w:r>
      <w:r w:rsidRPr="00622C9C">
        <w:rPr>
          <w:rFonts w:ascii="HG丸ｺﾞｼｯｸM-PRO" w:eastAsia="HG丸ｺﾞｼｯｸM-PRO" w:hAnsi="HG丸ｺﾞｼｯｸM-PRO" w:cs="Apple Color Emoji" w:hint="eastAsia"/>
          <w:b/>
          <w:bCs/>
          <w:color w:val="000000" w:themeColor="text1"/>
          <w:sz w:val="22"/>
          <w:szCs w:val="22"/>
        </w:rPr>
        <w:t>聞き取れなかった場合、原因は</w:t>
      </w:r>
      <w:r w:rsidRPr="00622C9C">
        <w:rPr>
          <w:rFonts w:ascii="Times New Roman" w:eastAsia="HG丸ｺﾞｼｯｸM-PRO" w:hAnsi="Times New Roman" w:cs="Times New Roman"/>
          <w:b/>
          <w:bCs/>
          <w:color w:val="000000" w:themeColor="text1"/>
          <w:sz w:val="22"/>
          <w:szCs w:val="22"/>
        </w:rPr>
        <w:t>2</w:t>
      </w:r>
      <w:r w:rsidRPr="00622C9C">
        <w:rPr>
          <w:rFonts w:ascii="HG丸ｺﾞｼｯｸM-PRO" w:eastAsia="HG丸ｺﾞｼｯｸM-PRO" w:hAnsi="HG丸ｺﾞｼｯｸM-PRO" w:cs="Apple Color Emoji" w:hint="eastAsia"/>
          <w:b/>
          <w:bCs/>
          <w:color w:val="000000" w:themeColor="text1"/>
          <w:sz w:val="22"/>
          <w:szCs w:val="22"/>
        </w:rPr>
        <w:t>種類あります</w:t>
      </w:r>
      <w:r w:rsidRPr="00622C9C">
        <w:rPr>
          <w:rFonts w:ascii="HG丸ｺﾞｼｯｸM-PRO" w:eastAsia="HG丸ｺﾞｼｯｸM-PRO" w:hAnsi="HG丸ｺﾞｼｯｸM-PRO" w:cs="Apple Color Emoji" w:hint="eastAsia"/>
          <w:color w:val="000000" w:themeColor="text1"/>
          <w:sz w:val="22"/>
          <w:szCs w:val="22"/>
        </w:rPr>
        <w:t>。</w:t>
      </w:r>
      <w:r w:rsidR="005123DA">
        <w:rPr>
          <w:rFonts w:ascii="HG丸ｺﾞｼｯｸM-PRO" w:eastAsia="HG丸ｺﾞｼｯｸM-PRO" w:hAnsi="HG丸ｺﾞｼｯｸM-PRO" w:cs="Apple Color Emoji" w:hint="eastAsia"/>
          <w:color w:val="000000" w:themeColor="text1"/>
          <w:sz w:val="22"/>
          <w:szCs w:val="22"/>
        </w:rPr>
        <w:t>以下の別紙</w:t>
      </w:r>
      <w:r w:rsidR="005123DA" w:rsidRPr="005123DA">
        <w:rPr>
          <w:rFonts w:ascii="Times New Roman" w:eastAsia="HG丸ｺﾞｼｯｸM-PRO" w:hAnsi="Times New Roman" w:cs="Times New Roman"/>
          <w:color w:val="000000" w:themeColor="text1"/>
          <w:sz w:val="22"/>
          <w:szCs w:val="22"/>
        </w:rPr>
        <w:t>1</w:t>
      </w:r>
      <w:r w:rsidR="005123DA">
        <w:rPr>
          <w:rFonts w:ascii="HG丸ｺﾞｼｯｸM-PRO" w:eastAsia="HG丸ｺﾞｼｯｸM-PRO" w:hAnsi="HG丸ｺﾞｼｯｸM-PRO" w:cs="Apple Color Emoji" w:hint="eastAsia"/>
          <w:color w:val="000000" w:themeColor="text1"/>
          <w:sz w:val="22"/>
          <w:szCs w:val="22"/>
        </w:rPr>
        <w:t>と別紙</w:t>
      </w:r>
      <w:r w:rsidR="005123DA" w:rsidRPr="005123DA">
        <w:rPr>
          <w:rFonts w:ascii="Times New Roman" w:eastAsia="HG丸ｺﾞｼｯｸM-PRO" w:hAnsi="Times New Roman" w:cs="Times New Roman"/>
          <w:color w:val="000000" w:themeColor="text1"/>
          <w:sz w:val="22"/>
          <w:szCs w:val="22"/>
        </w:rPr>
        <w:t>2</w:t>
      </w:r>
      <w:r w:rsidR="005123DA">
        <w:rPr>
          <w:rFonts w:ascii="Times New Roman" w:eastAsia="HG丸ｺﾞｼｯｸM-PRO" w:hAnsi="Times New Roman" w:cs="Times New Roman" w:hint="eastAsia"/>
          <w:color w:val="000000" w:themeColor="text1"/>
          <w:sz w:val="22"/>
          <w:szCs w:val="22"/>
        </w:rPr>
        <w:t>を読んだ上で、以下の</w:t>
      </w:r>
      <w:r w:rsidR="005123DA">
        <w:rPr>
          <w:rFonts w:ascii="Times New Roman" w:eastAsia="HG丸ｺﾞｼｯｸM-PRO" w:hAnsi="Times New Roman" w:cs="Times New Roman" w:hint="eastAsia"/>
          <w:color w:val="000000" w:themeColor="text1"/>
          <w:sz w:val="22"/>
          <w:szCs w:val="22"/>
        </w:rPr>
        <w:t>2</w:t>
      </w:r>
      <w:r w:rsidR="005123DA">
        <w:rPr>
          <w:rFonts w:ascii="Times New Roman" w:eastAsia="HG丸ｺﾞｼｯｸM-PRO" w:hAnsi="Times New Roman" w:cs="Times New Roman" w:hint="eastAsia"/>
          <w:color w:val="000000" w:themeColor="text1"/>
          <w:sz w:val="22"/>
          <w:szCs w:val="22"/>
        </w:rPr>
        <w:t>つの原因別に指導をします。</w:t>
      </w:r>
    </w:p>
    <w:p w14:paraId="72DC5438" w14:textId="572E5D44" w:rsidR="00925178" w:rsidRPr="00622C9C" w:rsidRDefault="00571A7C" w:rsidP="00925178">
      <w:pPr>
        <w:pStyle w:val="a9"/>
        <w:numPr>
          <w:ilvl w:val="0"/>
          <w:numId w:val="10"/>
        </w:numPr>
        <w:spacing w:before="240" w:line="520" w:lineRule="exact"/>
        <w:rPr>
          <w:rFonts w:ascii="HG丸ｺﾞｼｯｸM-PRO" w:eastAsia="HG丸ｺﾞｼｯｸM-PRO" w:hAnsi="HG丸ｺﾞｼｯｸM-PRO" w:cs="Apple Color Emoji"/>
          <w:color w:val="000000" w:themeColor="text1"/>
          <w:sz w:val="22"/>
          <w:szCs w:val="22"/>
        </w:rPr>
      </w:pPr>
      <w:r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正解に必要な内容語（今回の場合は</w:t>
      </w:r>
      <w:r w:rsidRPr="00622C9C">
        <w:rPr>
          <w:rFonts w:ascii="Times New Roman" w:eastAsia="HG丸ｺﾞｼｯｸM-PRO" w:hAnsi="Times New Roman" w:cs="Times New Roman"/>
          <w:color w:val="000000" w:themeColor="text1"/>
          <w:sz w:val="24"/>
        </w:rPr>
        <w:t>customer</w:t>
      </w:r>
      <w:r w:rsidRPr="00622C9C">
        <w:rPr>
          <w:rFonts w:ascii="Times New Roman" w:eastAsia="HG丸ｺﾞｼｯｸM-PRO" w:hAnsi="Times New Roman" w:cs="Times New Roman" w:hint="eastAsia"/>
          <w:color w:val="000000" w:themeColor="text1"/>
          <w:sz w:val="22"/>
          <w:szCs w:val="22"/>
        </w:rPr>
        <w:t>や</w:t>
      </w:r>
      <w:r w:rsidRPr="00622C9C">
        <w:rPr>
          <w:rFonts w:ascii="Times New Roman" w:eastAsia="HG丸ｺﾞｼｯｸM-PRO" w:hAnsi="Times New Roman" w:cs="Times New Roman"/>
          <w:color w:val="000000" w:themeColor="text1"/>
          <w:sz w:val="24"/>
        </w:rPr>
        <w:t>records</w:t>
      </w:r>
      <w:r w:rsidRPr="00622C9C"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  <w:t>）</w:t>
      </w:r>
      <w:r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を全く知らなかった場合</w:t>
      </w:r>
    </w:p>
    <w:p w14:paraId="53F38543" w14:textId="6506603E" w:rsidR="002C4544" w:rsidRPr="00A95FA3" w:rsidRDefault="00571A7C" w:rsidP="00451135">
      <w:pPr>
        <w:pStyle w:val="a9"/>
        <w:numPr>
          <w:ilvl w:val="0"/>
          <w:numId w:val="10"/>
        </w:numPr>
        <w:spacing w:before="240" w:line="520" w:lineRule="exact"/>
        <w:rPr>
          <w:rFonts w:ascii="HG丸ｺﾞｼｯｸM-PRO" w:eastAsia="HG丸ｺﾞｼｯｸM-PRO" w:hAnsi="HG丸ｺﾞｼｯｸM-PRO" w:cs="Apple Color Emoji"/>
          <w:color w:val="000000" w:themeColor="text1"/>
          <w:sz w:val="22"/>
          <w:szCs w:val="22"/>
        </w:rPr>
      </w:pPr>
      <w:r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読んだら（</w:t>
      </w:r>
      <w:r w:rsidRPr="00622C9C"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  <w:t>見たら）</w:t>
      </w:r>
      <w:r w:rsidRPr="00622C9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わかる語句であったが、聞いただけではわからなかった場合</w:t>
      </w:r>
    </w:p>
    <w:p w14:paraId="440F0B6F" w14:textId="2BC59E63" w:rsidR="00F35075" w:rsidRPr="003C7B5A" w:rsidRDefault="00F35075" w:rsidP="00F35075">
      <w:pPr>
        <w:jc w:val="center"/>
        <w:rPr>
          <w:rFonts w:ascii="HG丸ｺﾞｼｯｸM-PRO" w:eastAsia="HG丸ｺﾞｼｯｸM-PRO" w:hAnsi="HG丸ｺﾞｼｯｸM-PRO"/>
          <w:sz w:val="40"/>
          <w:szCs w:val="40"/>
          <w:shd w:val="pct15" w:color="auto" w:fill="FFFFFF"/>
        </w:rPr>
      </w:pPr>
      <w:r w:rsidRPr="00F35075">
        <w:rPr>
          <w:rFonts w:ascii="HG丸ｺﾞｼｯｸM-PRO" w:eastAsia="HG丸ｺﾞｼｯｸM-PRO" w:hAnsi="HG丸ｺﾞｼｯｸM-PRO" w:hint="eastAsia"/>
          <w:sz w:val="40"/>
          <w:szCs w:val="40"/>
        </w:rPr>
        <w:lastRenderedPageBreak/>
        <w:t>別紙</w:t>
      </w:r>
      <w:r w:rsidRPr="00F35075">
        <w:rPr>
          <w:rFonts w:ascii="HG丸ｺﾞｼｯｸM-PRO" w:eastAsia="HG丸ｺﾞｼｯｸM-PRO" w:hAnsi="HG丸ｺﾞｼｯｸM-PRO"/>
          <w:sz w:val="40"/>
          <w:szCs w:val="40"/>
        </w:rPr>
        <w:t xml:space="preserve">1 </w:t>
      </w:r>
      <w:r>
        <w:rPr>
          <w:rFonts w:ascii="HG丸ｺﾞｼｯｸM-PRO" w:eastAsia="HG丸ｺﾞｼｯｸM-PRO" w:hAnsi="HG丸ｺﾞｼｯｸM-PRO"/>
          <w:sz w:val="40"/>
          <w:szCs w:val="40"/>
          <w:shd w:val="pct15" w:color="auto" w:fill="FFFFFF"/>
        </w:rPr>
        <w:t>&lt;</w:t>
      </w:r>
      <w:r w:rsidRPr="003C7B5A">
        <w:rPr>
          <w:rFonts w:ascii="HG丸ｺﾞｼｯｸM-PRO" w:eastAsia="HG丸ｺﾞｼｯｸM-PRO" w:hAnsi="HG丸ｺﾞｼｯｸM-PRO" w:hint="eastAsia"/>
          <w:sz w:val="40"/>
          <w:szCs w:val="40"/>
          <w:shd w:val="pct15" w:color="auto" w:fill="FFFFFF"/>
        </w:rPr>
        <w:t>検査・</w:t>
      </w:r>
      <w:r w:rsidRPr="003C7B5A">
        <w:rPr>
          <w:rFonts w:ascii="HG丸ｺﾞｼｯｸM-PRO" w:eastAsia="HG丸ｺﾞｼｯｸM-PRO" w:hAnsi="HG丸ｺﾞｼｯｸM-PRO" w:cs="ＭＳ 明朝" w:hint="eastAsia"/>
          <w:sz w:val="40"/>
          <w:szCs w:val="40"/>
          <w:shd w:val="pct15" w:color="auto" w:fill="FFFFFF"/>
        </w:rPr>
        <w:t>診</w:t>
      </w:r>
      <w:r w:rsidRPr="003C7B5A">
        <w:rPr>
          <w:rFonts w:ascii="HG丸ｺﾞｼｯｸM-PRO" w:eastAsia="HG丸ｺﾞｼｯｸM-PRO" w:hAnsi="HG丸ｺﾞｼｯｸM-PRO" w:hint="eastAsia"/>
          <w:sz w:val="40"/>
          <w:szCs w:val="40"/>
          <w:shd w:val="pct15" w:color="auto" w:fill="FFFFFF"/>
        </w:rPr>
        <w:t>断</w:t>
      </w:r>
      <w:r>
        <w:rPr>
          <w:rFonts w:ascii="HG丸ｺﾞｼｯｸM-PRO" w:eastAsia="HG丸ｺﾞｼｯｸM-PRO" w:hAnsi="HG丸ｺﾞｼｯｸM-PRO"/>
          <w:sz w:val="40"/>
          <w:szCs w:val="40"/>
          <w:shd w:val="pct15" w:color="auto" w:fill="FFFFFF"/>
        </w:rPr>
        <w:t>&gt;</w:t>
      </w:r>
    </w:p>
    <w:p w14:paraId="1036721A" w14:textId="77777777" w:rsidR="00F35075" w:rsidRDefault="00F35075" w:rsidP="00F35075">
      <w:pPr>
        <w:rPr>
          <w:rFonts w:ascii="Kazuraki SP2N L" w:eastAsia="Kazuraki SP2N L" w:hAnsi="Kazuraki SP2N L"/>
          <w:sz w:val="40"/>
          <w:szCs w:val="40"/>
        </w:rPr>
      </w:pPr>
    </w:p>
    <w:p w14:paraId="60973614" w14:textId="1C7179D0" w:rsidR="00F35075" w:rsidRDefault="00F35075" w:rsidP="00F35075">
      <w:pPr>
        <w:rPr>
          <w:rFonts w:ascii="Hiragino Maru Gothic ProN W4" w:eastAsia="Hiragino Maru Gothic ProN W4" w:hAnsi="Hiragino Maru Gothic ProN W4"/>
          <w:sz w:val="24"/>
        </w:rPr>
      </w:pPr>
      <w:r>
        <w:rPr>
          <w:rFonts w:ascii="Hiragino Maru Gothic ProN W4" w:eastAsia="Hiragino Maru Gothic ProN W4" w:hAnsi="Hiragino Maru Gothic ProN W4" w:hint="eastAsia"/>
          <w:sz w:val="24"/>
        </w:rPr>
        <w:t>リスニング能力向上</w:t>
      </w:r>
      <w:r w:rsidR="00BD60D2">
        <w:rPr>
          <w:rFonts w:ascii="Hiragino Maru Gothic ProN W4" w:eastAsia="Hiragino Maru Gothic ProN W4" w:hAnsi="Hiragino Maru Gothic ProN W4" w:hint="eastAsia"/>
          <w:sz w:val="24"/>
        </w:rPr>
        <w:t>のために、</w:t>
      </w:r>
      <w:r>
        <w:rPr>
          <w:rFonts w:ascii="Hiragino Maru Gothic ProN W4" w:eastAsia="Hiragino Maru Gothic ProN W4" w:hAnsi="Hiragino Maru Gothic ProN W4" w:hint="eastAsia"/>
          <w:sz w:val="24"/>
        </w:rPr>
        <w:t>まずディクテーション検査で聞き取る事のできない内容語を</w:t>
      </w:r>
      <w:r w:rsidR="00AC7E85">
        <w:rPr>
          <w:rFonts w:ascii="Hiragino Maru Gothic ProN W4" w:eastAsia="Hiragino Maru Gothic ProN W4" w:hAnsi="Hiragino Maru Gothic ProN W4" w:hint="eastAsia"/>
          <w:sz w:val="24"/>
        </w:rPr>
        <w:t>把握</w:t>
      </w:r>
      <w:r w:rsidR="00C63180">
        <w:rPr>
          <w:rFonts w:ascii="Hiragino Maru Gothic ProN W4" w:eastAsia="Hiragino Maru Gothic ProN W4" w:hAnsi="Hiragino Maru Gothic ProN W4" w:hint="eastAsia"/>
          <w:sz w:val="24"/>
        </w:rPr>
        <w:t xml:space="preserve">　</w:t>
      </w:r>
      <w:r w:rsidR="00874B50">
        <w:rPr>
          <w:rFonts w:ascii="Hiragino Maru Gothic ProN W4" w:eastAsia="Hiragino Maru Gothic ProN W4" w:hAnsi="Hiragino Maru Gothic ProN W4" w:hint="eastAsia"/>
          <w:sz w:val="24"/>
        </w:rPr>
        <w:t>し</w:t>
      </w:r>
      <w:r>
        <w:rPr>
          <w:rFonts w:ascii="Hiragino Maru Gothic ProN W4" w:eastAsia="Hiragino Maru Gothic ProN W4" w:hAnsi="Hiragino Maru Gothic ProN W4" w:hint="eastAsia"/>
          <w:sz w:val="24"/>
        </w:rPr>
        <w:t>ます。リスニング能力が弱い場合、読んだら</w:t>
      </w:r>
      <w:r w:rsidR="00EC2570">
        <w:rPr>
          <w:rFonts w:ascii="Hiragino Maru Gothic ProN W4" w:eastAsia="Hiragino Maru Gothic ProN W4" w:hAnsi="Hiragino Maru Gothic ProN W4" w:hint="eastAsia"/>
          <w:sz w:val="24"/>
        </w:rPr>
        <w:t>わかる</w:t>
      </w:r>
      <w:r>
        <w:rPr>
          <w:rFonts w:ascii="Hiragino Maru Gothic ProN W4" w:eastAsia="Hiragino Maru Gothic ProN W4" w:hAnsi="Hiragino Maru Gothic ProN W4" w:hint="eastAsia"/>
          <w:sz w:val="24"/>
        </w:rPr>
        <w:t>のに、聞いただけではわからないことが往々にして</w:t>
      </w:r>
      <w:r w:rsidR="006B0CF8">
        <w:rPr>
          <w:rFonts w:ascii="Hiragino Maru Gothic ProN W4" w:eastAsia="Hiragino Maru Gothic ProN W4" w:hAnsi="Hiragino Maru Gothic ProN W4" w:hint="eastAsia"/>
          <w:sz w:val="24"/>
        </w:rPr>
        <w:t>ある</w:t>
      </w:r>
      <w:r>
        <w:rPr>
          <w:rFonts w:ascii="Hiragino Maru Gothic ProN W4" w:eastAsia="Hiragino Maru Gothic ProN W4" w:hAnsi="Hiragino Maru Gothic ProN W4" w:hint="eastAsia"/>
          <w:sz w:val="24"/>
        </w:rPr>
        <w:t>ため、その原因を検査するために</w:t>
      </w:r>
      <w:r w:rsidRPr="000D1FA0">
        <w:rPr>
          <w:rFonts w:ascii="Hiragino Maru Gothic ProN W4" w:eastAsia="Hiragino Maru Gothic ProN W4" w:hAnsi="Hiragino Maru Gothic ProN W4" w:hint="eastAsia"/>
          <w:color w:val="FF0000"/>
          <w:sz w:val="24"/>
        </w:rPr>
        <w:t>ディクテーション検査</w:t>
      </w:r>
      <w:r>
        <w:rPr>
          <w:rFonts w:ascii="Hiragino Maru Gothic ProN W4" w:eastAsia="Hiragino Maru Gothic ProN W4" w:hAnsi="Hiragino Maru Gothic ProN W4" w:hint="eastAsia"/>
          <w:sz w:val="24"/>
        </w:rPr>
        <w:t>を行</w:t>
      </w:r>
      <w:r w:rsidR="00306D24">
        <w:rPr>
          <w:rFonts w:ascii="Hiragino Maru Gothic ProN W4" w:eastAsia="Hiragino Maru Gothic ProN W4" w:hAnsi="Hiragino Maru Gothic ProN W4" w:hint="eastAsia"/>
          <w:sz w:val="24"/>
        </w:rPr>
        <w:t>いま</w:t>
      </w:r>
      <w:r>
        <w:rPr>
          <w:rFonts w:ascii="Hiragino Maru Gothic ProN W4" w:eastAsia="Hiragino Maru Gothic ProN W4" w:hAnsi="Hiragino Maru Gothic ProN W4" w:hint="eastAsia"/>
          <w:sz w:val="24"/>
        </w:rPr>
        <w:t>す。</w:t>
      </w:r>
    </w:p>
    <w:p w14:paraId="24028AE3" w14:textId="77777777" w:rsidR="00F35075" w:rsidRDefault="00F35075" w:rsidP="00F35075">
      <w:pPr>
        <w:rPr>
          <w:rFonts w:ascii="Hiragino Maru Gothic ProN W4" w:eastAsia="Hiragino Maru Gothic ProN W4" w:hAnsi="Hiragino Maru Gothic ProN W4"/>
          <w:sz w:val="24"/>
        </w:rPr>
      </w:pPr>
    </w:p>
    <w:p w14:paraId="1096F657" w14:textId="77777777" w:rsidR="00F35075" w:rsidRDefault="00F35075" w:rsidP="00F35075">
      <w:pPr>
        <w:rPr>
          <w:rFonts w:ascii="Hiragino Maru Gothic ProN W4" w:eastAsia="Hiragino Maru Gothic ProN W4" w:hAnsi="Hiragino Maru Gothic ProN W4"/>
          <w:color w:val="FF0000"/>
          <w:sz w:val="24"/>
        </w:rPr>
      </w:pPr>
      <w:r>
        <w:rPr>
          <w:rFonts w:ascii="Apple Color Emoji" w:eastAsia="Hiragino Maru Gothic ProN W4" w:hAnsi="Apple Color Emoji" w:cs="Apple Color Emoji" w:hint="eastAsia"/>
          <w:sz w:val="24"/>
        </w:rPr>
        <w:t>☞</w:t>
      </w:r>
      <w:r>
        <w:rPr>
          <w:rFonts w:ascii="Apple Color Emoji" w:eastAsia="Hiragino Maru Gothic ProN W4" w:hAnsi="Apple Color Emoji" w:cs="Apple Color Emoji"/>
          <w:sz w:val="24"/>
        </w:rPr>
        <w:t xml:space="preserve"> </w:t>
      </w:r>
      <w:r w:rsidRPr="000D1FA0">
        <w:rPr>
          <w:rFonts w:ascii="Hiragino Maru Gothic ProN W4" w:eastAsia="Hiragino Maru Gothic ProN W4" w:hAnsi="Hiragino Maru Gothic ProN W4" w:hint="eastAsia"/>
          <w:color w:val="FF0000"/>
          <w:sz w:val="24"/>
        </w:rPr>
        <w:t>ディクテーション検査</w:t>
      </w:r>
      <w:r>
        <w:rPr>
          <w:rFonts w:ascii="Hiragino Maru Gothic ProN W4" w:eastAsia="Hiragino Maru Gothic ProN W4" w:hAnsi="Hiragino Maru Gothic ProN W4" w:hint="eastAsia"/>
          <w:color w:val="FF0000"/>
          <w:sz w:val="24"/>
        </w:rPr>
        <w:t>法</w:t>
      </w:r>
    </w:p>
    <w:p w14:paraId="0A753336" w14:textId="44D74D69" w:rsidR="00F35075" w:rsidRDefault="00F35075" w:rsidP="00F35075">
      <w:pPr>
        <w:rPr>
          <w:rFonts w:ascii="Hiragino Maru Gothic ProN W4" w:eastAsia="Hiragino Maru Gothic ProN W4" w:hAnsi="Hiragino Maru Gothic ProN W4"/>
          <w:sz w:val="24"/>
        </w:rPr>
      </w:pPr>
      <w:r>
        <w:rPr>
          <w:rFonts w:ascii="Hiragino Maru Gothic ProN W4" w:eastAsia="Hiragino Maru Gothic ProN W4" w:hAnsi="Hiragino Maru Gothic ProN W4" w:hint="eastAsia"/>
          <w:sz w:val="24"/>
        </w:rPr>
        <w:t>オーディオスクリプト（音声を文字で表したもの）がある音声を聞いてディクテーション（音声を聞いて文字で表すこと）をします。聞く回数の目安</w:t>
      </w:r>
      <w:r w:rsidR="00CD7F6B">
        <w:rPr>
          <w:rFonts w:ascii="Hiragino Maru Gothic ProN W4" w:eastAsia="Hiragino Maru Gothic ProN W4" w:hAnsi="Hiragino Maru Gothic ProN W4" w:hint="eastAsia"/>
          <w:sz w:val="24"/>
        </w:rPr>
        <w:t>は</w:t>
      </w:r>
      <w:r>
        <w:rPr>
          <w:rFonts w:ascii="Hiragino Maru Gothic ProN W4" w:eastAsia="Hiragino Maru Gothic ProN W4" w:hAnsi="Hiragino Maru Gothic ProN W4" w:hint="eastAsia"/>
          <w:sz w:val="24"/>
        </w:rPr>
        <w:t>、5回まで。</w:t>
      </w:r>
      <w:r w:rsidR="00004FA8">
        <w:rPr>
          <w:rFonts w:ascii="Hiragino Maru Gothic ProN W4" w:eastAsia="Hiragino Maru Gothic ProN W4" w:hAnsi="Hiragino Maru Gothic ProN W4"/>
          <w:sz w:val="24"/>
        </w:rPr>
        <w:t>5</w:t>
      </w:r>
      <w:r>
        <w:rPr>
          <w:rFonts w:ascii="Hiragino Maru Gothic ProN W4" w:eastAsia="Hiragino Maru Gothic ProN W4" w:hAnsi="Hiragino Maru Gothic ProN W4" w:hint="eastAsia"/>
          <w:sz w:val="24"/>
        </w:rPr>
        <w:t>回聞いても</w:t>
      </w:r>
      <w:r w:rsidR="00015BE0">
        <w:rPr>
          <w:rFonts w:ascii="Hiragino Maru Gothic ProN W4" w:eastAsia="Hiragino Maru Gothic ProN W4" w:hAnsi="Hiragino Maru Gothic ProN W4" w:hint="eastAsia"/>
          <w:sz w:val="24"/>
        </w:rPr>
        <w:t>わからな</w:t>
      </w:r>
      <w:r>
        <w:rPr>
          <w:rFonts w:ascii="Hiragino Maru Gothic ProN W4" w:eastAsia="Hiragino Maru Gothic ProN W4" w:hAnsi="Hiragino Maru Gothic ProN W4" w:hint="eastAsia"/>
          <w:sz w:val="24"/>
        </w:rPr>
        <w:t>ければ</w:t>
      </w:r>
      <w:r w:rsidR="00015BE0">
        <w:rPr>
          <w:rFonts w:ascii="Hiragino Maru Gothic ProN W4" w:eastAsia="Hiragino Maru Gothic ProN W4" w:hAnsi="Hiragino Maru Gothic ProN W4" w:hint="eastAsia"/>
          <w:sz w:val="24"/>
        </w:rPr>
        <w:t xml:space="preserve">　　</w:t>
      </w:r>
      <w:r>
        <w:rPr>
          <w:rFonts w:ascii="Hiragino Maru Gothic ProN W4" w:eastAsia="Hiragino Maru Gothic ProN W4" w:hAnsi="Hiragino Maru Gothic ProN W4" w:hint="eastAsia"/>
          <w:sz w:val="24"/>
        </w:rPr>
        <w:t>次の音声に</w:t>
      </w:r>
      <w:r w:rsidR="009E63E2">
        <w:rPr>
          <w:rFonts w:ascii="Hiragino Maru Gothic ProN W4" w:eastAsia="Hiragino Maru Gothic ProN W4" w:hAnsi="Hiragino Maru Gothic ProN W4" w:hint="eastAsia"/>
          <w:sz w:val="24"/>
        </w:rPr>
        <w:t>進み</w:t>
      </w:r>
      <w:r>
        <w:rPr>
          <w:rFonts w:ascii="Hiragino Maru Gothic ProN W4" w:eastAsia="Hiragino Maru Gothic ProN W4" w:hAnsi="Hiragino Maru Gothic ProN W4" w:hint="eastAsia"/>
          <w:sz w:val="24"/>
        </w:rPr>
        <w:t>ます</w:t>
      </w:r>
      <w:r w:rsidR="00004FA8">
        <w:rPr>
          <w:rStyle w:val="af1"/>
          <w:rFonts w:ascii="Hiragino Maru Gothic ProN W4" w:eastAsia="Hiragino Maru Gothic ProN W4" w:hAnsi="Hiragino Maru Gothic ProN W4"/>
          <w:sz w:val="24"/>
        </w:rPr>
        <w:footnoteReference w:id="1"/>
      </w:r>
      <w:r>
        <w:rPr>
          <w:rFonts w:ascii="Hiragino Maru Gothic ProN W4" w:eastAsia="Hiragino Maru Gothic ProN W4" w:hAnsi="Hiragino Maru Gothic ProN W4" w:hint="eastAsia"/>
          <w:sz w:val="24"/>
        </w:rPr>
        <w:t>。ディクテーションが終了したら、オーディオスクリプトと比較して、聞き取ることが出来なかった</w:t>
      </w:r>
      <w:r w:rsidRPr="00521478">
        <w:rPr>
          <w:rFonts w:ascii="Hiragino Maru Gothic ProN W4" w:eastAsia="Hiragino Maru Gothic ProN W4" w:hAnsi="Hiragino Maru Gothic ProN W4" w:hint="eastAsia"/>
          <w:color w:val="FF0000"/>
          <w:sz w:val="24"/>
        </w:rPr>
        <w:t>内容語</w:t>
      </w:r>
      <w:r w:rsidR="003E5C87">
        <w:rPr>
          <w:rFonts w:ascii="Hiragino Maru Gothic ProN W4" w:eastAsia="Hiragino Maru Gothic ProN W4" w:hAnsi="Hiragino Maru Gothic ProN W4" w:hint="eastAsia"/>
          <w:sz w:val="24"/>
        </w:rPr>
        <w:t>のみ</w:t>
      </w:r>
      <w:r>
        <w:rPr>
          <w:rFonts w:ascii="Hiragino Maru Gothic ProN W4" w:eastAsia="Hiragino Maru Gothic ProN W4" w:hAnsi="Hiragino Maru Gothic ProN W4" w:hint="eastAsia"/>
          <w:sz w:val="24"/>
        </w:rPr>
        <w:t>に印をつけます。</w:t>
      </w:r>
    </w:p>
    <w:p w14:paraId="4D3A5CA8" w14:textId="77777777" w:rsidR="00F35075" w:rsidRDefault="00F35075" w:rsidP="00F35075">
      <w:pPr>
        <w:rPr>
          <w:rFonts w:ascii="Hiragino Maru Gothic ProN W4" w:eastAsia="Hiragino Maru Gothic ProN W4" w:hAnsi="Hiragino Maru Gothic ProN W4"/>
          <w:sz w:val="24"/>
        </w:rPr>
      </w:pPr>
    </w:p>
    <w:p w14:paraId="53018228" w14:textId="77777777" w:rsidR="00F35075" w:rsidRPr="00521478" w:rsidRDefault="00F35075" w:rsidP="00F35075">
      <w:pPr>
        <w:rPr>
          <w:rFonts w:ascii="Hiragino Maru Gothic ProN W4" w:eastAsia="Hiragino Maru Gothic ProN W4" w:hAnsi="Hiragino Maru Gothic ProN W4"/>
          <w:sz w:val="24"/>
        </w:rPr>
      </w:pPr>
      <w:r>
        <w:rPr>
          <w:rFonts w:ascii="Apple Color Emoji" w:eastAsia="Hiragino Maru Gothic ProN W4" w:hAnsi="Apple Color Emoji" w:cs="Apple Color Emoji" w:hint="eastAsia"/>
          <w:sz w:val="24"/>
        </w:rPr>
        <w:t>☞</w:t>
      </w:r>
      <w:r w:rsidRPr="00521478">
        <w:rPr>
          <w:rFonts w:ascii="Hiragino Maru Gothic ProN W4" w:eastAsia="Hiragino Maru Gothic ProN W4" w:hAnsi="Hiragino Maru Gothic ProN W4" w:hint="eastAsia"/>
          <w:color w:val="FF0000"/>
          <w:sz w:val="24"/>
        </w:rPr>
        <w:t>内容語</w:t>
      </w:r>
    </w:p>
    <w:p w14:paraId="7BEB0C4C" w14:textId="77777777" w:rsidR="00F35075" w:rsidRPr="003E5C87" w:rsidRDefault="00F35075" w:rsidP="00F35075">
      <w:pPr>
        <w:rPr>
          <w:rFonts w:ascii="Times New Roman" w:eastAsia="Hiragino Maru Gothic ProN W4" w:hAnsi="Times New Roman" w:cs="Times New Roman"/>
          <w:sz w:val="24"/>
        </w:rPr>
      </w:pPr>
      <w:r>
        <w:rPr>
          <w:rFonts w:ascii="Hiragino Maru Gothic ProN W4" w:eastAsia="Hiragino Maru Gothic ProN W4" w:hAnsi="Hiragino Maru Gothic ProN W4" w:hint="eastAsia"/>
          <w:sz w:val="24"/>
        </w:rPr>
        <w:t>名詞、動詞、形容詞、副詞、</w:t>
      </w:r>
      <w:r w:rsidRPr="003E5C87">
        <w:rPr>
          <w:rFonts w:ascii="Times New Roman" w:eastAsia="Hiragino Maru Gothic ProN W4" w:hAnsi="Times New Roman" w:cs="Times New Roman"/>
          <w:sz w:val="24"/>
        </w:rPr>
        <w:t>5W1H (who, when, where, what, why, how)</w:t>
      </w:r>
    </w:p>
    <w:p w14:paraId="0343C2AA" w14:textId="77777777" w:rsidR="00F35075" w:rsidRDefault="00F35075" w:rsidP="00F35075">
      <w:pPr>
        <w:rPr>
          <w:rFonts w:ascii="Hiragino Maru Gothic ProN W4" w:eastAsia="Hiragino Maru Gothic ProN W4" w:hAnsi="Hiragino Maru Gothic ProN W4"/>
          <w:sz w:val="24"/>
        </w:rPr>
      </w:pPr>
      <w:r>
        <w:rPr>
          <w:rFonts w:ascii="Hiragino Maru Gothic ProN W4" w:eastAsia="Hiragino Maru Gothic ProN W4" w:hAnsi="Hiragino Maru Gothic ProN W4" w:hint="eastAsia"/>
          <w:sz w:val="24"/>
        </w:rPr>
        <w:t>注意：以下は内容語としては扱いません。</w:t>
      </w:r>
    </w:p>
    <w:p w14:paraId="598F9B65" w14:textId="77777777" w:rsidR="00F35075" w:rsidRDefault="00F35075" w:rsidP="00F35075">
      <w:pPr>
        <w:rPr>
          <w:rFonts w:ascii="Hiragino Maru Gothic ProN W4" w:eastAsia="Hiragino Maru Gothic ProN W4" w:hAnsi="Hiragino Maru Gothic ProN W4"/>
          <w:sz w:val="24"/>
        </w:rPr>
      </w:pPr>
      <w:r>
        <w:rPr>
          <w:rFonts w:ascii="Hiragino Maru Gothic ProN W4" w:eastAsia="Hiragino Maru Gothic ProN W4" w:hAnsi="Hiragino Maru Gothic ProN W4" w:hint="eastAsia"/>
          <w:sz w:val="24"/>
        </w:rPr>
        <w:t>× 代名詞</w:t>
      </w:r>
    </w:p>
    <w:p w14:paraId="75494EE7" w14:textId="77777777" w:rsidR="00F35075" w:rsidRDefault="00F35075" w:rsidP="00F35075">
      <w:pPr>
        <w:rPr>
          <w:rFonts w:ascii="Hiragino Maru Gothic ProN W4" w:eastAsia="Hiragino Maru Gothic ProN W4" w:hAnsi="Hiragino Maru Gothic ProN W4"/>
          <w:sz w:val="24"/>
        </w:rPr>
      </w:pPr>
      <w:r>
        <w:rPr>
          <w:rFonts w:ascii="Hiragino Maru Gothic ProN W4" w:eastAsia="Hiragino Maru Gothic ProN W4" w:hAnsi="Hiragino Maru Gothic ProN W4" w:hint="eastAsia"/>
          <w:sz w:val="24"/>
        </w:rPr>
        <w:t>×</w:t>
      </w:r>
      <w:r>
        <w:rPr>
          <w:rFonts w:ascii="Hiragino Maru Gothic ProN W4" w:eastAsia="Hiragino Maru Gothic ProN W4" w:hAnsi="Hiragino Maru Gothic ProN W4"/>
          <w:sz w:val="24"/>
        </w:rPr>
        <w:t xml:space="preserve"> </w:t>
      </w:r>
      <w:r w:rsidRPr="003E5C87">
        <w:rPr>
          <w:rFonts w:ascii="Times New Roman" w:eastAsia="Hiragino Maru Gothic ProN W4" w:hAnsi="Times New Roman" w:cs="Times New Roman"/>
          <w:sz w:val="24"/>
        </w:rPr>
        <w:t>be</w:t>
      </w:r>
      <w:r>
        <w:rPr>
          <w:rFonts w:ascii="Hiragino Maru Gothic ProN W4" w:eastAsia="Hiragino Maru Gothic ProN W4" w:hAnsi="Hiragino Maru Gothic ProN W4" w:hint="eastAsia"/>
          <w:sz w:val="24"/>
        </w:rPr>
        <w:t>動詞</w:t>
      </w:r>
    </w:p>
    <w:p w14:paraId="1864E344" w14:textId="77777777" w:rsidR="00F35075" w:rsidRDefault="00F35075" w:rsidP="00F35075">
      <w:pPr>
        <w:rPr>
          <w:rFonts w:ascii="Hiragino Maru Gothic ProN W4" w:eastAsia="Hiragino Maru Gothic ProN W4" w:hAnsi="Hiragino Maru Gothic ProN W4"/>
          <w:sz w:val="24"/>
        </w:rPr>
      </w:pPr>
      <w:r>
        <w:rPr>
          <w:rFonts w:ascii="Hiragino Maru Gothic ProN W4" w:eastAsia="Hiragino Maru Gothic ProN W4" w:hAnsi="Hiragino Maru Gothic ProN W4" w:hint="eastAsia"/>
          <w:sz w:val="24"/>
        </w:rPr>
        <w:t>×</w:t>
      </w:r>
      <w:r>
        <w:rPr>
          <w:rFonts w:ascii="Hiragino Maru Gothic ProN W4" w:eastAsia="Hiragino Maru Gothic ProN W4" w:hAnsi="Hiragino Maru Gothic ProN W4"/>
          <w:sz w:val="24"/>
        </w:rPr>
        <w:t xml:space="preserve"> </w:t>
      </w:r>
      <w:r>
        <w:rPr>
          <w:rFonts w:ascii="Hiragino Maru Gothic ProN W4" w:eastAsia="Hiragino Maru Gothic ProN W4" w:hAnsi="Hiragino Maru Gothic ProN W4" w:hint="eastAsia"/>
          <w:sz w:val="24"/>
        </w:rPr>
        <w:t>助動詞</w:t>
      </w:r>
    </w:p>
    <w:p w14:paraId="716F5807" w14:textId="77777777" w:rsidR="00F35075" w:rsidRDefault="00F35075" w:rsidP="00F35075">
      <w:pPr>
        <w:rPr>
          <w:rFonts w:ascii="Hiragino Maru Gothic ProN W4" w:eastAsia="Hiragino Maru Gothic ProN W4" w:hAnsi="Hiragino Maru Gothic ProN W4"/>
          <w:sz w:val="24"/>
        </w:rPr>
      </w:pPr>
      <w:r>
        <w:rPr>
          <w:rFonts w:ascii="Hiragino Maru Gothic ProN W4" w:eastAsia="Hiragino Maru Gothic ProN W4" w:hAnsi="Hiragino Maru Gothic ProN W4" w:hint="eastAsia"/>
          <w:sz w:val="24"/>
        </w:rPr>
        <w:t>× 完了形の</w:t>
      </w:r>
      <w:r w:rsidRPr="003E5C87">
        <w:rPr>
          <w:rFonts w:ascii="Times New Roman" w:eastAsia="Hiragino Maru Gothic ProN W4" w:hAnsi="Times New Roman" w:cs="Times New Roman"/>
          <w:sz w:val="24"/>
        </w:rPr>
        <w:t>have/had</w:t>
      </w:r>
    </w:p>
    <w:p w14:paraId="57910AD0" w14:textId="77777777" w:rsidR="00F35075" w:rsidRDefault="00F35075" w:rsidP="00F35075">
      <w:pPr>
        <w:rPr>
          <w:rFonts w:ascii="Hiragino Maru Gothic ProN W4" w:eastAsia="Hiragino Maru Gothic ProN W4" w:hAnsi="Hiragino Maru Gothic ProN W4"/>
          <w:sz w:val="24"/>
        </w:rPr>
      </w:pPr>
    </w:p>
    <w:p w14:paraId="7258BA95" w14:textId="6184FE2E" w:rsidR="00F35075" w:rsidRDefault="00F35075" w:rsidP="00F2394B">
      <w:pPr>
        <w:rPr>
          <w:rFonts w:ascii="Hiragino Maru Gothic ProN W4" w:eastAsia="Hiragino Maru Gothic ProN W4" w:hAnsi="Hiragino Maru Gothic ProN W4"/>
          <w:sz w:val="24"/>
        </w:rPr>
      </w:pPr>
      <w:r>
        <w:rPr>
          <w:rFonts w:ascii="Hiragino Maru Gothic ProN W4" w:eastAsia="Hiragino Maru Gothic ProN W4" w:hAnsi="Hiragino Maru Gothic ProN W4" w:hint="eastAsia"/>
          <w:sz w:val="24"/>
        </w:rPr>
        <w:t>ディクテーション検査で、聞き取ることができない内容語が</w:t>
      </w:r>
      <w:r w:rsidR="003E5C87">
        <w:rPr>
          <w:rFonts w:ascii="Hiragino Maru Gothic ProN W4" w:eastAsia="Hiragino Maru Gothic ProN W4" w:hAnsi="Hiragino Maru Gothic ProN W4" w:hint="eastAsia"/>
          <w:sz w:val="24"/>
        </w:rPr>
        <w:t>判明</w:t>
      </w:r>
      <w:r w:rsidR="00F2394B">
        <w:rPr>
          <w:rFonts w:ascii="Hiragino Maru Gothic ProN W4" w:eastAsia="Hiragino Maru Gothic ProN W4" w:hAnsi="Hiragino Maru Gothic ProN W4" w:hint="eastAsia"/>
          <w:sz w:val="24"/>
        </w:rPr>
        <w:t>したら、以下のいずれであるのかを決めます。</w:t>
      </w:r>
    </w:p>
    <w:p w14:paraId="50FACAFB" w14:textId="77777777" w:rsidR="00F35075" w:rsidRDefault="00F35075" w:rsidP="00F35075">
      <w:pPr>
        <w:rPr>
          <w:rFonts w:ascii="Hiragino Maru Gothic ProN W4" w:eastAsia="Hiragino Maru Gothic ProN W4" w:hAnsi="Hiragino Maru Gothic ProN W4"/>
          <w:sz w:val="24"/>
        </w:rPr>
      </w:pPr>
    </w:p>
    <w:p w14:paraId="0F46C941" w14:textId="0C153643" w:rsidR="00F35075" w:rsidRDefault="00F35075" w:rsidP="00F35075">
      <w:pPr>
        <w:rPr>
          <w:rFonts w:ascii="Hiragino Maru Gothic ProN W4" w:eastAsia="Hiragino Maru Gothic ProN W4" w:hAnsi="Hiragino Maru Gothic ProN W4"/>
          <w:sz w:val="24"/>
        </w:rPr>
      </w:pPr>
      <w:r w:rsidRPr="00F913F8">
        <w:rPr>
          <w:rFonts w:ascii="Hiragino Maru Gothic ProN W4" w:eastAsia="Hiragino Maru Gothic ProN W4" w:hAnsi="Hiragino Maru Gothic ProN W4" w:hint="eastAsia"/>
          <w:color w:val="FF0000"/>
          <w:sz w:val="24"/>
        </w:rPr>
        <w:t>語彙力不足が原因である場合</w:t>
      </w:r>
      <w:r>
        <w:rPr>
          <w:rFonts w:ascii="Hiragino Maru Gothic ProN W4" w:eastAsia="Hiragino Maru Gothic ProN W4" w:hAnsi="Hiragino Maru Gothic ProN W4" w:hint="eastAsia"/>
          <w:sz w:val="24"/>
        </w:rPr>
        <w:t>、聞く回数やスピード</w:t>
      </w:r>
      <w:r w:rsidR="00BE52F5">
        <w:rPr>
          <w:rFonts w:ascii="Hiragino Maru Gothic ProN W4" w:eastAsia="Hiragino Maru Gothic ProN W4" w:hAnsi="Hiragino Maru Gothic ProN W4" w:hint="eastAsia"/>
          <w:sz w:val="24"/>
        </w:rPr>
        <w:t>は関係なく、</w:t>
      </w:r>
      <w:r>
        <w:rPr>
          <w:rFonts w:ascii="Hiragino Maru Gothic ProN W4" w:eastAsia="Hiragino Maru Gothic ProN W4" w:hAnsi="Hiragino Maru Gothic ProN W4" w:hint="eastAsia"/>
          <w:sz w:val="24"/>
        </w:rPr>
        <w:t>聞き取ることはできません。</w:t>
      </w:r>
    </w:p>
    <w:p w14:paraId="29A37B7C" w14:textId="77777777" w:rsidR="00F35075" w:rsidRDefault="00F35075" w:rsidP="00F35075">
      <w:pPr>
        <w:rPr>
          <w:rFonts w:ascii="Hiragino Maru Gothic ProN W4" w:eastAsia="Hiragino Maru Gothic ProN W4" w:hAnsi="Hiragino Maru Gothic ProN W4"/>
          <w:color w:val="FF0000"/>
          <w:sz w:val="24"/>
        </w:rPr>
      </w:pPr>
      <w:r>
        <w:rPr>
          <w:rFonts w:ascii="Apple Color Emoji" w:eastAsia="Hiragino Maru Gothic ProN W4" w:hAnsi="Apple Color Emoji" w:cs="Apple Color Emoji" w:hint="eastAsia"/>
          <w:sz w:val="24"/>
        </w:rPr>
        <w:t>☞</w:t>
      </w:r>
      <w:r w:rsidRPr="00F913F8">
        <w:rPr>
          <w:rFonts w:ascii="Hiragino Maru Gothic ProN W4" w:eastAsia="Hiragino Maru Gothic ProN W4" w:hAnsi="Hiragino Maru Gothic ProN W4" w:hint="eastAsia"/>
          <w:color w:val="FF0000"/>
          <w:sz w:val="24"/>
        </w:rPr>
        <w:t>語彙力不足が原因である場合</w:t>
      </w:r>
      <w:r>
        <w:rPr>
          <w:rFonts w:ascii="Hiragino Maru Gothic ProN W4" w:eastAsia="Hiragino Maru Gothic ProN W4" w:hAnsi="Hiragino Maru Gothic ProN W4" w:hint="eastAsia"/>
          <w:color w:val="FF0000"/>
          <w:sz w:val="24"/>
        </w:rPr>
        <w:t>のわかりやすい例</w:t>
      </w:r>
    </w:p>
    <w:p w14:paraId="7FC518B6" w14:textId="77777777" w:rsidR="00F35075" w:rsidRDefault="00F35075" w:rsidP="00F35075">
      <w:pPr>
        <w:rPr>
          <w:rFonts w:ascii="Hiragino Maru Gothic ProN W4" w:eastAsia="Hiragino Maru Gothic ProN W4" w:hAnsi="Hiragino Maru Gothic ProN W4"/>
          <w:color w:val="FF0000"/>
          <w:sz w:val="24"/>
        </w:rPr>
      </w:pPr>
    </w:p>
    <w:p w14:paraId="4752080F" w14:textId="77777777" w:rsidR="00F35075" w:rsidRPr="0007659F" w:rsidRDefault="00F35075" w:rsidP="00BE52F5">
      <w:pPr>
        <w:ind w:firstLineChars="1300" w:firstLine="3120"/>
        <w:rPr>
          <w:rFonts w:ascii="Times New Roman" w:eastAsia="Hiragino Maru Gothic ProN W4" w:hAnsi="Times New Roman" w:cs="Times New Roman"/>
          <w:color w:val="FF0000"/>
          <w:sz w:val="24"/>
        </w:rPr>
      </w:pPr>
      <w:r w:rsidRPr="0007659F">
        <w:rPr>
          <w:rFonts w:ascii="Times New Roman" w:eastAsia="Hiragino Maru Gothic ProN W4" w:hAnsi="Times New Roman" w:cs="Times New Roman"/>
          <w:color w:val="000000" w:themeColor="text1"/>
          <w:sz w:val="24"/>
        </w:rPr>
        <w:t>My</w:t>
      </w:r>
      <w:r>
        <w:rPr>
          <w:rFonts w:ascii="Times New Roman" w:eastAsia="Hiragino Maru Gothic ProN W4" w:hAnsi="Times New Roman" w:cs="Times New Roman"/>
          <w:color w:val="000000" w:themeColor="text1"/>
          <w:sz w:val="24"/>
        </w:rPr>
        <w:t xml:space="preserve"> father is an </w:t>
      </w:r>
      <w:r w:rsidRPr="0007659F">
        <w:rPr>
          <w:rFonts w:ascii="Times New Roman" w:eastAsia="Hiragino Maru Gothic ProN W4" w:hAnsi="Times New Roman" w:cs="Times New Roman"/>
          <w:color w:val="000000" w:themeColor="text1"/>
          <w:sz w:val="24"/>
          <w:bdr w:val="single" w:sz="4" w:space="0" w:color="auto"/>
        </w:rPr>
        <w:t>orthodontist</w:t>
      </w:r>
      <w:r>
        <w:rPr>
          <w:rFonts w:ascii="Times New Roman" w:eastAsia="Hiragino Maru Gothic ProN W4" w:hAnsi="Times New Roman" w:cs="Times New Roman"/>
          <w:color w:val="000000" w:themeColor="text1"/>
          <w:sz w:val="24"/>
        </w:rPr>
        <w:t xml:space="preserve">. </w:t>
      </w:r>
      <w:r>
        <w:rPr>
          <w:rFonts w:ascii="Times New Roman" w:eastAsia="Hiragino Maru Gothic ProN W4" w:hAnsi="Times New Roman" w:cs="Times New Roman"/>
          <w:color w:val="FF0000"/>
          <w:sz w:val="24"/>
        </w:rPr>
        <w:t xml:space="preserve"> </w:t>
      </w:r>
    </w:p>
    <w:p w14:paraId="310C10BA" w14:textId="47BF63D7" w:rsidR="00F35075" w:rsidRDefault="00F35075" w:rsidP="00F35075">
      <w:pPr>
        <w:rPr>
          <w:rFonts w:ascii="Hiragino Maru Gothic ProN W4" w:eastAsia="Hiragino Maru Gothic ProN W4" w:hAnsi="Hiragino Maru Gothic ProN W4"/>
          <w:sz w:val="24"/>
        </w:rPr>
      </w:pPr>
      <w:r>
        <w:rPr>
          <w:rFonts w:ascii="Hiragino Maru Gothic ProN W4" w:eastAsia="Hiragino Maru Gothic ProN W4" w:hAnsi="Hiragino Maru Gothic ProN W4" w:hint="eastAsia"/>
          <w:sz w:val="24"/>
        </w:rPr>
        <w:t>この単語を知らなければ（読んだ時に</w:t>
      </w:r>
      <w:r w:rsidR="002D4A8F">
        <w:rPr>
          <w:rFonts w:ascii="Hiragino Maru Gothic ProN W4" w:eastAsia="Hiragino Maru Gothic ProN W4" w:hAnsi="Hiragino Maru Gothic ProN W4" w:hint="eastAsia"/>
          <w:sz w:val="24"/>
        </w:rPr>
        <w:t>、見たら</w:t>
      </w:r>
      <w:r>
        <w:rPr>
          <w:rFonts w:ascii="Hiragino Maru Gothic ProN W4" w:eastAsia="Hiragino Maru Gothic ProN W4" w:hAnsi="Hiragino Maru Gothic ProN W4" w:hint="eastAsia"/>
          <w:sz w:val="24"/>
        </w:rPr>
        <w:t>意味のわかる単語でない限り）何回聞いても、</w:t>
      </w:r>
    </w:p>
    <w:p w14:paraId="334EE68E" w14:textId="365F31B3" w:rsidR="00AF5668" w:rsidRDefault="00F35075" w:rsidP="00F35075">
      <w:pPr>
        <w:rPr>
          <w:rFonts w:ascii="Hiragino Maru Gothic ProN W4" w:eastAsia="Hiragino Maru Gothic ProN W4" w:hAnsi="Hiragino Maru Gothic ProN W4"/>
          <w:sz w:val="24"/>
        </w:rPr>
      </w:pPr>
      <w:r>
        <w:rPr>
          <w:rFonts w:ascii="Hiragino Maru Gothic ProN W4" w:eastAsia="Hiragino Maru Gothic ProN W4" w:hAnsi="Hiragino Maru Gothic ProN W4" w:hint="eastAsia"/>
          <w:sz w:val="24"/>
        </w:rPr>
        <w:t>どれだけゆっくりのスピードで</w:t>
      </w:r>
      <w:r w:rsidR="0057372F">
        <w:rPr>
          <w:rFonts w:ascii="Hiragino Maru Gothic ProN W4" w:eastAsia="Hiragino Maru Gothic ProN W4" w:hAnsi="Hiragino Maru Gothic ProN W4" w:hint="eastAsia"/>
          <w:sz w:val="24"/>
        </w:rPr>
        <w:t>言われても</w:t>
      </w:r>
      <w:r>
        <w:rPr>
          <w:rFonts w:ascii="Hiragino Maru Gothic ProN W4" w:eastAsia="Hiragino Maru Gothic ProN W4" w:hAnsi="Hiragino Maru Gothic ProN W4" w:hint="eastAsia"/>
          <w:sz w:val="24"/>
        </w:rPr>
        <w:t>、聞き取ることはでき</w:t>
      </w:r>
      <w:r w:rsidR="002416F8">
        <w:rPr>
          <w:rFonts w:ascii="Hiragino Maru Gothic ProN W4" w:eastAsia="Hiragino Maru Gothic ProN W4" w:hAnsi="Hiragino Maru Gothic ProN W4" w:hint="eastAsia"/>
          <w:sz w:val="24"/>
        </w:rPr>
        <w:t>ないのです</w:t>
      </w:r>
      <w:r>
        <w:rPr>
          <w:rFonts w:ascii="Hiragino Maru Gothic ProN W4" w:eastAsia="Hiragino Maru Gothic ProN W4" w:hAnsi="Hiragino Maru Gothic ProN W4" w:hint="eastAsia"/>
          <w:sz w:val="24"/>
        </w:rPr>
        <w:t>。原因が、語彙力不足であるからです。語彙力不足が原因</w:t>
      </w:r>
      <w:r w:rsidR="002A6B7F">
        <w:rPr>
          <w:rFonts w:ascii="Hiragino Maru Gothic ProN W4" w:eastAsia="Hiragino Maru Gothic ProN W4" w:hAnsi="Hiragino Maru Gothic ProN W4" w:hint="eastAsia"/>
          <w:sz w:val="24"/>
        </w:rPr>
        <w:t>の</w:t>
      </w:r>
      <w:r>
        <w:rPr>
          <w:rFonts w:ascii="Hiragino Maru Gothic ProN W4" w:eastAsia="Hiragino Maru Gothic ProN W4" w:hAnsi="Hiragino Maru Gothic ProN W4" w:hint="eastAsia"/>
          <w:sz w:val="24"/>
        </w:rPr>
        <w:t>場合、治療法（学習法）は、</w:t>
      </w:r>
      <w:r w:rsidR="00CF759E">
        <w:rPr>
          <w:rFonts w:ascii="Hiragino Maru Gothic ProN W4" w:eastAsia="Hiragino Maru Gothic ProN W4" w:hAnsi="Hiragino Maru Gothic ProN W4" w:hint="eastAsia"/>
          <w:sz w:val="24"/>
        </w:rPr>
        <w:t>以下の別紙</w:t>
      </w:r>
      <w:r w:rsidR="00CF759E" w:rsidRPr="003E01DD">
        <w:rPr>
          <w:rFonts w:ascii="Times New Roman" w:eastAsia="Hiragino Maru Gothic ProN W4" w:hAnsi="Times New Roman" w:cs="Times New Roman"/>
          <w:sz w:val="24"/>
        </w:rPr>
        <w:t>2</w:t>
      </w:r>
      <w:r w:rsidR="00CF759E">
        <w:rPr>
          <w:rFonts w:ascii="Hiragino Maru Gothic ProN W4" w:eastAsia="Hiragino Maru Gothic ProN W4" w:hAnsi="Hiragino Maru Gothic ProN W4" w:hint="eastAsia"/>
          <w:sz w:val="24"/>
        </w:rPr>
        <w:t>を参考にして指導して下さい。</w:t>
      </w:r>
    </w:p>
    <w:p w14:paraId="5FBFE837" w14:textId="77777777" w:rsidR="003E01DD" w:rsidRDefault="003E01DD" w:rsidP="00F35075">
      <w:pPr>
        <w:rPr>
          <w:rFonts w:ascii="Hiragino Maru Gothic ProN W4" w:eastAsia="Hiragino Maru Gothic ProN W4" w:hAnsi="Hiragino Maru Gothic ProN W4"/>
          <w:sz w:val="24"/>
        </w:rPr>
      </w:pPr>
    </w:p>
    <w:p w14:paraId="6E524ADC" w14:textId="4EA340FF" w:rsidR="003E01DD" w:rsidRPr="00CF759E" w:rsidRDefault="003E01DD" w:rsidP="003E01DD">
      <w:pPr>
        <w:rPr>
          <w:rFonts w:ascii="Hiragino Maru Gothic ProN W4" w:eastAsia="Hiragino Maru Gothic ProN W4" w:hAnsi="Hiragino Maru Gothic ProN W4"/>
          <w:sz w:val="24"/>
        </w:rPr>
      </w:pPr>
      <w:r>
        <w:rPr>
          <w:rFonts w:ascii="Hiragino Maru Gothic ProN W4" w:eastAsia="Hiragino Maru Gothic ProN W4" w:hAnsi="Hiragino Maru Gothic ProN W4" w:hint="eastAsia"/>
          <w:sz w:val="24"/>
        </w:rPr>
        <w:t>一方、</w:t>
      </w:r>
      <w:r w:rsidRPr="003E01DD">
        <w:rPr>
          <w:rFonts w:ascii="Hiragino Maru Gothic ProN W4" w:eastAsia="Hiragino Maru Gothic ProN W4" w:hAnsi="Hiragino Maru Gothic ProN W4" w:hint="eastAsia"/>
          <w:color w:val="FF0000"/>
          <w:sz w:val="24"/>
        </w:rPr>
        <w:t>音声情報処理能力と文字情報処理能力の乖離が原因である場合、</w:t>
      </w:r>
      <w:r>
        <w:rPr>
          <w:rFonts w:ascii="Hiragino Maru Gothic ProN W4" w:eastAsia="Hiragino Maru Gothic ProN W4" w:hAnsi="Hiragino Maru Gothic ProN W4" w:hint="eastAsia"/>
          <w:sz w:val="24"/>
        </w:rPr>
        <w:t>聞き取ることが出来な</w:t>
      </w:r>
      <w:r w:rsidR="0003526D">
        <w:rPr>
          <w:rFonts w:ascii="Hiragino Maru Gothic ProN W4" w:eastAsia="Hiragino Maru Gothic ProN W4" w:hAnsi="Hiragino Maru Gothic ProN W4" w:hint="eastAsia"/>
          <w:sz w:val="24"/>
        </w:rPr>
        <w:t xml:space="preserve">い　</w:t>
      </w:r>
      <w:r>
        <w:rPr>
          <w:rFonts w:ascii="Hiragino Maru Gothic ProN W4" w:eastAsia="Hiragino Maru Gothic ProN W4" w:hAnsi="Hiragino Maru Gothic ProN W4" w:hint="eastAsia"/>
          <w:sz w:val="24"/>
        </w:rPr>
        <w:t>単語であ</w:t>
      </w:r>
      <w:r w:rsidR="0003526D">
        <w:rPr>
          <w:rFonts w:ascii="Hiragino Maru Gothic ProN W4" w:eastAsia="Hiragino Maru Gothic ProN W4" w:hAnsi="Hiragino Maru Gothic ProN W4" w:hint="eastAsia"/>
          <w:sz w:val="24"/>
        </w:rPr>
        <w:t>るのに、見たら、</w:t>
      </w:r>
      <w:r>
        <w:rPr>
          <w:rFonts w:ascii="Hiragino Maru Gothic ProN W4" w:eastAsia="Hiragino Maru Gothic ProN W4" w:hAnsi="Hiragino Maru Gothic ProN W4" w:hint="eastAsia"/>
          <w:sz w:val="24"/>
        </w:rPr>
        <w:t>読んだら</w:t>
      </w:r>
      <w:r w:rsidR="00586D89">
        <w:rPr>
          <w:rFonts w:ascii="Hiragino Maru Gothic ProN W4" w:eastAsia="Hiragino Maru Gothic ProN W4" w:hAnsi="Hiragino Maru Gothic ProN W4" w:hint="eastAsia"/>
          <w:sz w:val="24"/>
        </w:rPr>
        <w:t>わかるのです</w:t>
      </w:r>
      <w:r>
        <w:rPr>
          <w:rFonts w:ascii="Hiragino Maru Gothic ProN W4" w:eastAsia="Hiragino Maru Gothic ProN W4" w:hAnsi="Hiragino Maru Gothic ProN W4" w:hint="eastAsia"/>
          <w:sz w:val="24"/>
        </w:rPr>
        <w:t>。</w:t>
      </w:r>
      <w:r w:rsidR="00586D89">
        <w:rPr>
          <w:rFonts w:ascii="Hiragino Maru Gothic ProN W4" w:eastAsia="Hiragino Maru Gothic ProN W4" w:hAnsi="Hiragino Maru Gothic ProN W4" w:hint="eastAsia"/>
          <w:sz w:val="24"/>
        </w:rPr>
        <w:t>この場合、音声情報と文字情報の融合を目的として、「聞き取ることの出来なかった単語を含む文全体を見ながら、音声を聞く」を少なくとも　　3回繰り返すよう指導します。教室内であれば教員が音声を再生したり、読み上げて下さい。</w:t>
      </w:r>
    </w:p>
    <w:p w14:paraId="32E18239" w14:textId="660ECFB5" w:rsidR="003E01DD" w:rsidRPr="003E01DD" w:rsidRDefault="003E01DD" w:rsidP="00F35075">
      <w:pPr>
        <w:rPr>
          <w:rFonts w:ascii="Hiragino Maru Gothic ProN W4" w:eastAsia="Hiragino Maru Gothic ProN W4" w:hAnsi="Hiragino Maru Gothic ProN W4"/>
          <w:sz w:val="24"/>
        </w:rPr>
      </w:pPr>
    </w:p>
    <w:p w14:paraId="268059B9" w14:textId="74B9B148" w:rsidR="00BE52F5" w:rsidRDefault="00586D89" w:rsidP="00586D89">
      <w:pPr>
        <w:rPr>
          <w:rFonts w:ascii="Hiragino Maru Gothic ProN W4" w:eastAsia="Hiragino Maru Gothic ProN W4" w:hAnsi="Hiragino Maru Gothic ProN W4"/>
          <w:sz w:val="24"/>
        </w:rPr>
      </w:pPr>
      <w:r>
        <w:rPr>
          <w:rFonts w:ascii="Hiragino Maru Gothic ProN W4" w:eastAsia="Hiragino Maru Gothic ProN W4" w:hAnsi="Hiragino Maru Gothic ProN W4" w:hint="eastAsia"/>
          <w:sz w:val="24"/>
        </w:rPr>
        <w:t>このように、聞き取れなかった場合、</w:t>
      </w:r>
      <w:r w:rsidR="00F35075">
        <w:rPr>
          <w:rFonts w:ascii="Hiragino Maru Gothic ProN W4" w:eastAsia="Hiragino Maru Gothic ProN W4" w:hAnsi="Hiragino Maru Gothic ProN W4" w:hint="eastAsia"/>
          <w:sz w:val="24"/>
        </w:rPr>
        <w:t>原因を</w:t>
      </w:r>
      <w:r>
        <w:rPr>
          <w:rFonts w:ascii="Hiragino Maru Gothic ProN W4" w:eastAsia="Hiragino Maru Gothic ProN W4" w:hAnsi="Hiragino Maru Gothic ProN W4" w:hint="eastAsia"/>
          <w:sz w:val="24"/>
        </w:rPr>
        <w:t>知る</w:t>
      </w:r>
      <w:r w:rsidR="00F35075">
        <w:rPr>
          <w:rFonts w:ascii="Hiragino Maru Gothic ProN W4" w:eastAsia="Hiragino Maru Gothic ProN W4" w:hAnsi="Hiragino Maru Gothic ProN W4" w:hint="eastAsia"/>
          <w:sz w:val="24"/>
        </w:rPr>
        <w:t>こと</w:t>
      </w:r>
      <w:r>
        <w:rPr>
          <w:rFonts w:ascii="Hiragino Maru Gothic ProN W4" w:eastAsia="Hiragino Maru Gothic ProN W4" w:hAnsi="Hiragino Maru Gothic ProN W4" w:hint="eastAsia"/>
          <w:sz w:val="24"/>
        </w:rPr>
        <w:t>で</w:t>
      </w:r>
      <w:r w:rsidR="00F35075">
        <w:rPr>
          <w:rFonts w:ascii="Hiragino Maru Gothic ProN W4" w:eastAsia="Hiragino Maru Gothic ProN W4" w:hAnsi="Hiragino Maru Gothic ProN W4" w:hint="eastAsia"/>
          <w:sz w:val="24"/>
        </w:rPr>
        <w:t>、</w:t>
      </w:r>
      <w:r>
        <w:rPr>
          <w:rFonts w:ascii="Hiragino Maru Gothic ProN W4" w:eastAsia="Hiragino Maru Gothic ProN W4" w:hAnsi="Hiragino Maru Gothic ProN W4" w:hint="eastAsia"/>
          <w:sz w:val="24"/>
        </w:rPr>
        <w:t>具体的に対処する指導法がわかります。</w:t>
      </w:r>
    </w:p>
    <w:p w14:paraId="27D6CA17" w14:textId="6F7C434B" w:rsidR="002C4544" w:rsidRDefault="002964B9" w:rsidP="002964B9">
      <w:pPr>
        <w:pStyle w:val="a9"/>
        <w:spacing w:before="240" w:line="520" w:lineRule="exact"/>
        <w:ind w:left="442" w:firstLineChars="700" w:firstLine="2800"/>
        <w:rPr>
          <w:rFonts w:ascii="HG丸ｺﾞｼｯｸM-PRO" w:eastAsia="HG丸ｺﾞｼｯｸM-PRO" w:hAnsi="HG丸ｺﾞｼｯｸM-PRO" w:cs="Apple Color Emoji"/>
          <w:color w:val="000000" w:themeColor="text1"/>
          <w:sz w:val="24"/>
        </w:rPr>
      </w:pPr>
      <w:r w:rsidRPr="00F35075">
        <w:rPr>
          <w:rFonts w:ascii="HG丸ｺﾞｼｯｸM-PRO" w:eastAsia="HG丸ｺﾞｼｯｸM-PRO" w:hAnsi="HG丸ｺﾞｼｯｸM-PRO" w:hint="eastAsia"/>
          <w:sz w:val="40"/>
          <w:szCs w:val="40"/>
        </w:rPr>
        <w:lastRenderedPageBreak/>
        <w:t>別紙</w:t>
      </w:r>
      <w:r>
        <w:rPr>
          <w:rFonts w:ascii="HG丸ｺﾞｼｯｸM-PRO" w:eastAsia="HG丸ｺﾞｼｯｸM-PRO" w:hAnsi="HG丸ｺﾞｼｯｸM-PRO"/>
          <w:sz w:val="40"/>
          <w:szCs w:val="40"/>
        </w:rPr>
        <w:t>2 &lt;</w:t>
      </w:r>
      <w:r>
        <w:rPr>
          <w:rFonts w:ascii="HG丸ｺﾞｼｯｸM-PRO" w:eastAsia="HG丸ｺﾞｼｯｸM-PRO" w:hAnsi="HG丸ｺﾞｼｯｸM-PRO" w:hint="eastAsia"/>
          <w:sz w:val="40"/>
          <w:szCs w:val="40"/>
        </w:rPr>
        <w:t>原因別指導法</w:t>
      </w:r>
      <w:r>
        <w:rPr>
          <w:rFonts w:ascii="HG丸ｺﾞｼｯｸM-PRO" w:eastAsia="HG丸ｺﾞｼｯｸM-PRO" w:hAnsi="HG丸ｺﾞｼｯｸM-PRO"/>
          <w:sz w:val="40"/>
          <w:szCs w:val="40"/>
        </w:rPr>
        <w:t>&gt;</w:t>
      </w:r>
    </w:p>
    <w:p w14:paraId="689EED68" w14:textId="214516F4" w:rsidR="002C4544" w:rsidRDefault="004B1FE1" w:rsidP="00571A7C">
      <w:pPr>
        <w:pStyle w:val="a9"/>
        <w:spacing w:before="240" w:line="520" w:lineRule="exact"/>
        <w:ind w:left="442"/>
        <w:rPr>
          <w:rFonts w:ascii="HG丸ｺﾞｼｯｸM-PRO" w:eastAsia="HG丸ｺﾞｼｯｸM-PRO" w:hAnsi="HG丸ｺﾞｼｯｸM-PRO" w:cs="Apple Color Emoji"/>
          <w:color w:val="000000" w:themeColor="text1"/>
          <w:sz w:val="24"/>
        </w:rPr>
      </w:pPr>
      <w:r>
        <w:rPr>
          <w:rFonts w:ascii="HG丸ｺﾞｼｯｸM-PRO" w:eastAsia="HG丸ｺﾞｼｯｸM-PRO" w:hAnsi="HG丸ｺﾞｼｯｸM-PRO" w:cs="Apple Color Emoji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8E420A" wp14:editId="51570C89">
                <wp:simplePos x="0" y="0"/>
                <wp:positionH relativeFrom="column">
                  <wp:posOffset>-63500</wp:posOffset>
                </wp:positionH>
                <wp:positionV relativeFrom="paragraph">
                  <wp:posOffset>228600</wp:posOffset>
                </wp:positionV>
                <wp:extent cx="6692900" cy="8991600"/>
                <wp:effectExtent l="0" t="0" r="0" b="0"/>
                <wp:wrapNone/>
                <wp:docPr id="43984476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899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72329D" w14:textId="195FB1B9" w:rsidR="004B1FE1" w:rsidRDefault="004B1F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1CE11" wp14:editId="51E774FC">
                                  <wp:extent cx="6527800" cy="9084310"/>
                                  <wp:effectExtent l="0" t="0" r="0" b="0"/>
                                  <wp:docPr id="691275537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1275537" name="図 69127553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27800" cy="9084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8E420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-5pt;margin-top:18pt;width:527pt;height:70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" fillcolor="white [3201]" stroked="f" strokeweight=".5pt">
                <v:textbox>
                  <w:txbxContent>
                    <w:p w14:paraId="4A72329D" w14:textId="195FB1B9" w:rsidR="004B1FE1" w:rsidRDefault="004B1FE1">
                      <w:r>
                        <w:rPr>
                          <w:noProof/>
                        </w:rPr>
                        <w:drawing>
                          <wp:inline distT="0" distB="0" distL="0" distR="0" wp14:anchorId="0731CE11" wp14:editId="51E774FC">
                            <wp:extent cx="6527800" cy="9084310"/>
                            <wp:effectExtent l="0" t="0" r="0" b="0"/>
                            <wp:docPr id="691275537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1275537" name="図 691275537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27800" cy="9084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A4D487" w14:textId="77777777" w:rsidR="002C4544" w:rsidRDefault="002C4544" w:rsidP="00571A7C">
      <w:pPr>
        <w:pStyle w:val="a9"/>
        <w:spacing w:before="240" w:line="520" w:lineRule="exact"/>
        <w:ind w:left="442"/>
        <w:rPr>
          <w:rFonts w:ascii="HG丸ｺﾞｼｯｸM-PRO" w:eastAsia="HG丸ｺﾞｼｯｸM-PRO" w:hAnsi="HG丸ｺﾞｼｯｸM-PRO" w:cs="Apple Color Emoji"/>
          <w:color w:val="000000" w:themeColor="text1"/>
          <w:sz w:val="24"/>
        </w:rPr>
      </w:pPr>
    </w:p>
    <w:p w14:paraId="7DAE123D" w14:textId="1CA7555C" w:rsidR="002C4544" w:rsidRPr="00875FAA" w:rsidRDefault="002C4544" w:rsidP="00875FAA">
      <w:pPr>
        <w:spacing w:before="240" w:line="520" w:lineRule="exact"/>
        <w:rPr>
          <w:rFonts w:ascii="HG丸ｺﾞｼｯｸM-PRO" w:eastAsia="HG丸ｺﾞｼｯｸM-PRO" w:hAnsi="HG丸ｺﾞｼｯｸM-PRO" w:cs="Apple Color Emoji"/>
          <w:color w:val="000000" w:themeColor="text1"/>
          <w:sz w:val="24"/>
        </w:rPr>
      </w:pPr>
    </w:p>
    <w:sectPr w:rsidR="002C4544" w:rsidRPr="00875FAA" w:rsidSect="00EF487C">
      <w:pgSz w:w="11900" w:h="16840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97CAA" w14:textId="77777777" w:rsidR="00AB7011" w:rsidRDefault="00AB7011" w:rsidP="00AD1702">
      <w:r>
        <w:separator/>
      </w:r>
    </w:p>
  </w:endnote>
  <w:endnote w:type="continuationSeparator" w:id="0">
    <w:p w14:paraId="25344C8C" w14:textId="77777777" w:rsidR="00AB7011" w:rsidRDefault="00AB7011" w:rsidP="00AD1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NewRomanPSMT">
    <w:altName w:val="Times New Roman"/>
    <w:panose1 w:val="02020603050405020304"/>
    <w:charset w:val="00"/>
    <w:family w:val="roman"/>
    <w:notTrueType/>
    <w:pitch w:val="default"/>
  </w:font>
  <w:font w:name="HG丸ｺﾞｼｯｸM-PRO"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azuraki SP2N L">
    <w:panose1 w:val="02020300000000000000"/>
    <w:charset w:val="80"/>
    <w:family w:val="roman"/>
    <w:notTrueType/>
    <w:pitch w:val="variable"/>
    <w:sig w:usb0="80000027" w:usb1="4807005A" w:usb2="00000012" w:usb3="00000000" w:csb0="00020001" w:csb1="00000000"/>
  </w:font>
  <w:font w:name="Hiragino Maru Gothic ProN W4">
    <w:panose1 w:val="020F0400000000000000"/>
    <w:charset w:val="80"/>
    <w:family w:val="swiss"/>
    <w:pitch w:val="variable"/>
    <w:sig w:usb0="E00002FF" w:usb1="7AC7FFFF" w:usb2="00000012" w:usb3="00000000" w:csb0="0002000D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C16D2" w14:textId="77777777" w:rsidR="00AB7011" w:rsidRDefault="00AB7011" w:rsidP="00AD1702">
      <w:r>
        <w:separator/>
      </w:r>
    </w:p>
  </w:footnote>
  <w:footnote w:type="continuationSeparator" w:id="0">
    <w:p w14:paraId="0A34830A" w14:textId="77777777" w:rsidR="00AB7011" w:rsidRDefault="00AB7011" w:rsidP="00AD1702">
      <w:r>
        <w:continuationSeparator/>
      </w:r>
    </w:p>
  </w:footnote>
  <w:footnote w:id="1">
    <w:p w14:paraId="1063605F" w14:textId="615A9287" w:rsidR="00004FA8" w:rsidRDefault="00004FA8">
      <w:pPr>
        <w:pStyle w:val="af"/>
      </w:pPr>
      <w:r>
        <w:rPr>
          <w:rStyle w:val="af1"/>
        </w:rPr>
        <w:footnoteRef/>
      </w:r>
      <w:r>
        <w:t xml:space="preserve"> </w:t>
      </w:r>
      <w:r w:rsidRPr="00823DAE">
        <w:rPr>
          <w:rFonts w:ascii="HG丸ｺﾞｼｯｸM-PRO" w:eastAsia="HG丸ｺﾞｼｯｸM-PRO" w:hAnsi="HG丸ｺﾞｼｯｸM-PRO" w:hint="eastAsia"/>
          <w:sz w:val="20"/>
          <w:szCs w:val="20"/>
        </w:rPr>
        <w:t>これはシャドーイングの研究結果ですが、</w:t>
      </w:r>
      <w:r>
        <w:rPr>
          <w:rFonts w:ascii="TimesNewRomanPSMT" w:hAnsi="TimesNewRomanPSMT"/>
          <w:sz w:val="20"/>
          <w:szCs w:val="20"/>
        </w:rPr>
        <w:t>5</w:t>
      </w:r>
      <w:r w:rsidRPr="00823DAE">
        <w:rPr>
          <w:rFonts w:ascii="HG丸ｺﾞｼｯｸM-PRO" w:eastAsia="HG丸ｺﾞｼｯｸM-PRO" w:hAnsi="HG丸ｺﾞｼｯｸM-PRO" w:hint="eastAsia"/>
          <w:sz w:val="20"/>
          <w:szCs w:val="20"/>
        </w:rPr>
        <w:t>回までは聞く回数に比例して統計学的に有意差(= 科学的な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 w:rsidRPr="00823DAE">
        <w:rPr>
          <w:rFonts w:ascii="HG丸ｺﾞｼｯｸM-PRO" w:eastAsia="HG丸ｺﾞｼｯｸM-PRO" w:hAnsi="HG丸ｺﾞｼｯｸM-PRO" w:hint="eastAsia"/>
          <w:sz w:val="20"/>
          <w:szCs w:val="20"/>
        </w:rPr>
        <w:t>効果)があるとの研究結果が報告されています (</w:t>
      </w:r>
      <w:r w:rsidRPr="00823DAE">
        <w:rPr>
          <w:rFonts w:ascii="TimesNewRomanPSMT" w:hAnsi="TimesNewRomanPSMT"/>
          <w:sz w:val="20"/>
          <w:szCs w:val="20"/>
        </w:rPr>
        <w:t>Hori, 2007</w:t>
      </w:r>
      <w:r w:rsidRPr="00823DAE">
        <w:rPr>
          <w:rFonts w:ascii="HG丸ｺﾞｼｯｸM-PRO" w:eastAsia="HG丸ｺﾞｼｯｸM-PRO" w:hAnsi="HG丸ｺﾞｼｯｸM-PRO" w:hint="eastAsia"/>
          <w:sz w:val="20"/>
          <w:szCs w:val="20"/>
        </w:rPr>
        <w:t>)。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561FE"/>
    <w:multiLevelType w:val="hybridMultilevel"/>
    <w:tmpl w:val="B5003DE6"/>
    <w:lvl w:ilvl="0" w:tplc="5BC636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55E5E91"/>
    <w:multiLevelType w:val="hybridMultilevel"/>
    <w:tmpl w:val="3F180F36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21613142"/>
    <w:multiLevelType w:val="hybridMultilevel"/>
    <w:tmpl w:val="DC7E8246"/>
    <w:lvl w:ilvl="0" w:tplc="1B8E825A">
      <w:start w:val="1"/>
      <w:numFmt w:val="upperLetter"/>
      <w:lvlText w:val="%1)"/>
      <w:lvlJc w:val="left"/>
      <w:pPr>
        <w:ind w:left="882" w:hanging="440"/>
      </w:pPr>
      <w:rPr>
        <w:rFonts w:ascii="Times New Roman" w:hAnsi="Times New Roman"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322" w:hanging="440"/>
      </w:pPr>
    </w:lvl>
    <w:lvl w:ilvl="2" w:tplc="04090011" w:tentative="1">
      <w:start w:val="1"/>
      <w:numFmt w:val="decimalEnclosedCircle"/>
      <w:lvlText w:val="%3"/>
      <w:lvlJc w:val="left"/>
      <w:pPr>
        <w:ind w:left="1762" w:hanging="440"/>
      </w:pPr>
    </w:lvl>
    <w:lvl w:ilvl="3" w:tplc="0409000F" w:tentative="1">
      <w:start w:val="1"/>
      <w:numFmt w:val="decimal"/>
      <w:lvlText w:val="%4."/>
      <w:lvlJc w:val="left"/>
      <w:pPr>
        <w:ind w:left="2202" w:hanging="440"/>
      </w:pPr>
    </w:lvl>
    <w:lvl w:ilvl="4" w:tplc="04090017" w:tentative="1">
      <w:start w:val="1"/>
      <w:numFmt w:val="aiueoFullWidth"/>
      <w:lvlText w:val="(%5)"/>
      <w:lvlJc w:val="left"/>
      <w:pPr>
        <w:ind w:left="2642" w:hanging="440"/>
      </w:pPr>
    </w:lvl>
    <w:lvl w:ilvl="5" w:tplc="04090011" w:tentative="1">
      <w:start w:val="1"/>
      <w:numFmt w:val="decimalEnclosedCircle"/>
      <w:lvlText w:val="%6"/>
      <w:lvlJc w:val="left"/>
      <w:pPr>
        <w:ind w:left="3082" w:hanging="440"/>
      </w:pPr>
    </w:lvl>
    <w:lvl w:ilvl="6" w:tplc="0409000F" w:tentative="1">
      <w:start w:val="1"/>
      <w:numFmt w:val="decimal"/>
      <w:lvlText w:val="%7."/>
      <w:lvlJc w:val="left"/>
      <w:pPr>
        <w:ind w:left="3522" w:hanging="440"/>
      </w:pPr>
    </w:lvl>
    <w:lvl w:ilvl="7" w:tplc="04090017" w:tentative="1">
      <w:start w:val="1"/>
      <w:numFmt w:val="aiueoFullWidth"/>
      <w:lvlText w:val="(%8)"/>
      <w:lvlJc w:val="left"/>
      <w:pPr>
        <w:ind w:left="3962" w:hanging="440"/>
      </w:pPr>
    </w:lvl>
    <w:lvl w:ilvl="8" w:tplc="04090011" w:tentative="1">
      <w:start w:val="1"/>
      <w:numFmt w:val="decimalEnclosedCircle"/>
      <w:lvlText w:val="%9"/>
      <w:lvlJc w:val="left"/>
      <w:pPr>
        <w:ind w:left="4402" w:hanging="440"/>
      </w:pPr>
    </w:lvl>
  </w:abstractNum>
  <w:abstractNum w:abstractNumId="3" w15:restartNumberingAfterBreak="0">
    <w:nsid w:val="2FC72AAE"/>
    <w:multiLevelType w:val="hybridMultilevel"/>
    <w:tmpl w:val="214A626E"/>
    <w:lvl w:ilvl="0" w:tplc="04090001">
      <w:start w:val="1"/>
      <w:numFmt w:val="bullet"/>
      <w:lvlText w:val=""/>
      <w:lvlJc w:val="left"/>
      <w:pPr>
        <w:ind w:left="80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4" w15:restartNumberingAfterBreak="0">
    <w:nsid w:val="481638A0"/>
    <w:multiLevelType w:val="hybridMultilevel"/>
    <w:tmpl w:val="0DAE4E1C"/>
    <w:lvl w:ilvl="0" w:tplc="04090011">
      <w:start w:val="1"/>
      <w:numFmt w:val="decimalEnclosedCircle"/>
      <w:lvlText w:val="%1"/>
      <w:lvlJc w:val="left"/>
      <w:pPr>
        <w:ind w:left="1240" w:hanging="440"/>
      </w:pPr>
    </w:lvl>
    <w:lvl w:ilvl="1" w:tplc="04090017" w:tentative="1">
      <w:start w:val="1"/>
      <w:numFmt w:val="aiueoFullWidth"/>
      <w:lvlText w:val="(%2)"/>
      <w:lvlJc w:val="left"/>
      <w:pPr>
        <w:ind w:left="168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20" w:hanging="440"/>
      </w:pPr>
    </w:lvl>
    <w:lvl w:ilvl="3" w:tplc="0409000F" w:tentative="1">
      <w:start w:val="1"/>
      <w:numFmt w:val="decimal"/>
      <w:lvlText w:val="%4."/>
      <w:lvlJc w:val="left"/>
      <w:pPr>
        <w:ind w:left="2560" w:hanging="440"/>
      </w:pPr>
    </w:lvl>
    <w:lvl w:ilvl="4" w:tplc="04090017" w:tentative="1">
      <w:start w:val="1"/>
      <w:numFmt w:val="aiueoFullWidth"/>
      <w:lvlText w:val="(%5)"/>
      <w:lvlJc w:val="left"/>
      <w:pPr>
        <w:ind w:left="300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40" w:hanging="440"/>
      </w:pPr>
    </w:lvl>
    <w:lvl w:ilvl="6" w:tplc="0409000F" w:tentative="1">
      <w:start w:val="1"/>
      <w:numFmt w:val="decimal"/>
      <w:lvlText w:val="%7."/>
      <w:lvlJc w:val="left"/>
      <w:pPr>
        <w:ind w:left="3880" w:hanging="440"/>
      </w:pPr>
    </w:lvl>
    <w:lvl w:ilvl="7" w:tplc="04090017" w:tentative="1">
      <w:start w:val="1"/>
      <w:numFmt w:val="aiueoFullWidth"/>
      <w:lvlText w:val="(%8)"/>
      <w:lvlJc w:val="left"/>
      <w:pPr>
        <w:ind w:left="4320" w:hanging="440"/>
      </w:pPr>
    </w:lvl>
    <w:lvl w:ilvl="8" w:tplc="04090011" w:tentative="1">
      <w:start w:val="1"/>
      <w:numFmt w:val="decimalEnclosedCircle"/>
      <w:lvlText w:val="%9"/>
      <w:lvlJc w:val="left"/>
      <w:pPr>
        <w:ind w:left="4760" w:hanging="440"/>
      </w:pPr>
    </w:lvl>
  </w:abstractNum>
  <w:abstractNum w:abstractNumId="5" w15:restartNumberingAfterBreak="0">
    <w:nsid w:val="5A8C6A99"/>
    <w:multiLevelType w:val="hybridMultilevel"/>
    <w:tmpl w:val="634E1888"/>
    <w:lvl w:ilvl="0" w:tplc="BBE02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6" w15:restartNumberingAfterBreak="0">
    <w:nsid w:val="688516F6"/>
    <w:multiLevelType w:val="hybridMultilevel"/>
    <w:tmpl w:val="804C675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69413AEE"/>
    <w:multiLevelType w:val="hybridMultilevel"/>
    <w:tmpl w:val="12409A1A"/>
    <w:lvl w:ilvl="0" w:tplc="04090001">
      <w:start w:val="1"/>
      <w:numFmt w:val="bullet"/>
      <w:lvlText w:val=""/>
      <w:lvlJc w:val="left"/>
      <w:pPr>
        <w:ind w:left="80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8" w15:restartNumberingAfterBreak="0">
    <w:nsid w:val="6FE87300"/>
    <w:multiLevelType w:val="hybridMultilevel"/>
    <w:tmpl w:val="3F180F36"/>
    <w:lvl w:ilvl="0" w:tplc="FFFFFFFF">
      <w:start w:val="1"/>
      <w:numFmt w:val="decimalEnclosedCircle"/>
      <w:lvlText w:val="%1"/>
      <w:lvlJc w:val="left"/>
      <w:pPr>
        <w:ind w:left="440" w:hanging="440"/>
      </w:p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747455FC"/>
    <w:multiLevelType w:val="hybridMultilevel"/>
    <w:tmpl w:val="DFD6D01A"/>
    <w:lvl w:ilvl="0" w:tplc="BBE02A0C">
      <w:start w:val="1"/>
      <w:numFmt w:val="decimal"/>
      <w:lvlText w:val="%1."/>
      <w:lvlJc w:val="left"/>
      <w:pPr>
        <w:ind w:left="546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6" w:hanging="440"/>
      </w:pPr>
    </w:lvl>
    <w:lvl w:ilvl="2" w:tplc="04090011" w:tentative="1">
      <w:start w:val="1"/>
      <w:numFmt w:val="decimalEnclosedCircle"/>
      <w:lvlText w:val="%3"/>
      <w:lvlJc w:val="left"/>
      <w:pPr>
        <w:ind w:left="1426" w:hanging="440"/>
      </w:pPr>
    </w:lvl>
    <w:lvl w:ilvl="3" w:tplc="0409000F" w:tentative="1">
      <w:start w:val="1"/>
      <w:numFmt w:val="decimal"/>
      <w:lvlText w:val="%4."/>
      <w:lvlJc w:val="left"/>
      <w:pPr>
        <w:ind w:left="1866" w:hanging="440"/>
      </w:pPr>
    </w:lvl>
    <w:lvl w:ilvl="4" w:tplc="04090017" w:tentative="1">
      <w:start w:val="1"/>
      <w:numFmt w:val="aiueoFullWidth"/>
      <w:lvlText w:val="(%5)"/>
      <w:lvlJc w:val="left"/>
      <w:pPr>
        <w:ind w:left="2306" w:hanging="440"/>
      </w:pPr>
    </w:lvl>
    <w:lvl w:ilvl="5" w:tplc="04090011" w:tentative="1">
      <w:start w:val="1"/>
      <w:numFmt w:val="decimalEnclosedCircle"/>
      <w:lvlText w:val="%6"/>
      <w:lvlJc w:val="left"/>
      <w:pPr>
        <w:ind w:left="2746" w:hanging="440"/>
      </w:pPr>
    </w:lvl>
    <w:lvl w:ilvl="6" w:tplc="0409000F" w:tentative="1">
      <w:start w:val="1"/>
      <w:numFmt w:val="decimal"/>
      <w:lvlText w:val="%7."/>
      <w:lvlJc w:val="left"/>
      <w:pPr>
        <w:ind w:left="3186" w:hanging="440"/>
      </w:pPr>
    </w:lvl>
    <w:lvl w:ilvl="7" w:tplc="04090017" w:tentative="1">
      <w:start w:val="1"/>
      <w:numFmt w:val="aiueoFullWidth"/>
      <w:lvlText w:val="(%8)"/>
      <w:lvlJc w:val="left"/>
      <w:pPr>
        <w:ind w:left="3626" w:hanging="440"/>
      </w:pPr>
    </w:lvl>
    <w:lvl w:ilvl="8" w:tplc="04090011" w:tentative="1">
      <w:start w:val="1"/>
      <w:numFmt w:val="decimalEnclosedCircle"/>
      <w:lvlText w:val="%9"/>
      <w:lvlJc w:val="left"/>
      <w:pPr>
        <w:ind w:left="4066" w:hanging="440"/>
      </w:pPr>
    </w:lvl>
  </w:abstractNum>
  <w:num w:numId="1" w16cid:durableId="1869442720">
    <w:abstractNumId w:val="0"/>
  </w:num>
  <w:num w:numId="2" w16cid:durableId="1189105491">
    <w:abstractNumId w:val="5"/>
  </w:num>
  <w:num w:numId="3" w16cid:durableId="1215973168">
    <w:abstractNumId w:val="3"/>
  </w:num>
  <w:num w:numId="4" w16cid:durableId="25722210">
    <w:abstractNumId w:val="7"/>
  </w:num>
  <w:num w:numId="5" w16cid:durableId="1443378674">
    <w:abstractNumId w:val="4"/>
  </w:num>
  <w:num w:numId="6" w16cid:durableId="1164009405">
    <w:abstractNumId w:val="1"/>
  </w:num>
  <w:num w:numId="7" w16cid:durableId="681783007">
    <w:abstractNumId w:val="6"/>
  </w:num>
  <w:num w:numId="8" w16cid:durableId="118495115">
    <w:abstractNumId w:val="9"/>
  </w:num>
  <w:num w:numId="9" w16cid:durableId="644164309">
    <w:abstractNumId w:val="8"/>
  </w:num>
  <w:num w:numId="10" w16cid:durableId="18592755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ACA"/>
    <w:rsid w:val="00004FA8"/>
    <w:rsid w:val="00010D47"/>
    <w:rsid w:val="00015BE0"/>
    <w:rsid w:val="0003526D"/>
    <w:rsid w:val="00053032"/>
    <w:rsid w:val="00053C1E"/>
    <w:rsid w:val="000546F6"/>
    <w:rsid w:val="000A02CE"/>
    <w:rsid w:val="000A1DD1"/>
    <w:rsid w:val="000F0D62"/>
    <w:rsid w:val="000F3E98"/>
    <w:rsid w:val="00137B7C"/>
    <w:rsid w:val="00140082"/>
    <w:rsid w:val="00142E12"/>
    <w:rsid w:val="00145D74"/>
    <w:rsid w:val="00181442"/>
    <w:rsid w:val="00181776"/>
    <w:rsid w:val="001B34C1"/>
    <w:rsid w:val="001B5610"/>
    <w:rsid w:val="001B5703"/>
    <w:rsid w:val="00217311"/>
    <w:rsid w:val="002416F8"/>
    <w:rsid w:val="00256B28"/>
    <w:rsid w:val="00294341"/>
    <w:rsid w:val="002964B9"/>
    <w:rsid w:val="002974D5"/>
    <w:rsid w:val="002A6B7F"/>
    <w:rsid w:val="002C2A93"/>
    <w:rsid w:val="002C4544"/>
    <w:rsid w:val="002D4A8F"/>
    <w:rsid w:val="002E1797"/>
    <w:rsid w:val="002E63BB"/>
    <w:rsid w:val="00301A91"/>
    <w:rsid w:val="0030581C"/>
    <w:rsid w:val="00306D24"/>
    <w:rsid w:val="00310E32"/>
    <w:rsid w:val="003134D0"/>
    <w:rsid w:val="00320526"/>
    <w:rsid w:val="00344D8F"/>
    <w:rsid w:val="00366ACA"/>
    <w:rsid w:val="00374B33"/>
    <w:rsid w:val="00377E80"/>
    <w:rsid w:val="00391294"/>
    <w:rsid w:val="00395F93"/>
    <w:rsid w:val="003B4FB3"/>
    <w:rsid w:val="003C485D"/>
    <w:rsid w:val="003D3160"/>
    <w:rsid w:val="003E01DD"/>
    <w:rsid w:val="003E3D3C"/>
    <w:rsid w:val="003E5C87"/>
    <w:rsid w:val="00400B75"/>
    <w:rsid w:val="004324E8"/>
    <w:rsid w:val="00432AF4"/>
    <w:rsid w:val="00435E25"/>
    <w:rsid w:val="00446B8C"/>
    <w:rsid w:val="00451135"/>
    <w:rsid w:val="00451FC4"/>
    <w:rsid w:val="00465718"/>
    <w:rsid w:val="00481EDC"/>
    <w:rsid w:val="004B1FE1"/>
    <w:rsid w:val="004D2831"/>
    <w:rsid w:val="005114C6"/>
    <w:rsid w:val="005123DA"/>
    <w:rsid w:val="00514CB5"/>
    <w:rsid w:val="00524024"/>
    <w:rsid w:val="005257DB"/>
    <w:rsid w:val="00527A3B"/>
    <w:rsid w:val="00533553"/>
    <w:rsid w:val="0055254F"/>
    <w:rsid w:val="00564D8A"/>
    <w:rsid w:val="00571A7C"/>
    <w:rsid w:val="0057372F"/>
    <w:rsid w:val="00586D89"/>
    <w:rsid w:val="0059277F"/>
    <w:rsid w:val="005E1DB1"/>
    <w:rsid w:val="005E6F42"/>
    <w:rsid w:val="00614C98"/>
    <w:rsid w:val="006158F9"/>
    <w:rsid w:val="00616004"/>
    <w:rsid w:val="00622C9C"/>
    <w:rsid w:val="00636F44"/>
    <w:rsid w:val="006439EC"/>
    <w:rsid w:val="00676ABD"/>
    <w:rsid w:val="006A50D4"/>
    <w:rsid w:val="006B0CF8"/>
    <w:rsid w:val="006D4569"/>
    <w:rsid w:val="006F0FDE"/>
    <w:rsid w:val="006F10C0"/>
    <w:rsid w:val="00724038"/>
    <w:rsid w:val="007A3293"/>
    <w:rsid w:val="007A547F"/>
    <w:rsid w:val="007B6A41"/>
    <w:rsid w:val="007B7080"/>
    <w:rsid w:val="007C349D"/>
    <w:rsid w:val="00812554"/>
    <w:rsid w:val="008132AB"/>
    <w:rsid w:val="008226CF"/>
    <w:rsid w:val="0083131D"/>
    <w:rsid w:val="00836C03"/>
    <w:rsid w:val="00855F7B"/>
    <w:rsid w:val="00872DE1"/>
    <w:rsid w:val="00874B50"/>
    <w:rsid w:val="00875FAA"/>
    <w:rsid w:val="0089146F"/>
    <w:rsid w:val="00893982"/>
    <w:rsid w:val="008D4AE6"/>
    <w:rsid w:val="008F6FAD"/>
    <w:rsid w:val="00902F66"/>
    <w:rsid w:val="00903A9B"/>
    <w:rsid w:val="00924FD6"/>
    <w:rsid w:val="00925178"/>
    <w:rsid w:val="009351B4"/>
    <w:rsid w:val="009464EB"/>
    <w:rsid w:val="00961E29"/>
    <w:rsid w:val="00964FE8"/>
    <w:rsid w:val="00973371"/>
    <w:rsid w:val="00975E2A"/>
    <w:rsid w:val="00990D0F"/>
    <w:rsid w:val="009A64F4"/>
    <w:rsid w:val="009B05BA"/>
    <w:rsid w:val="009E63E2"/>
    <w:rsid w:val="00A207C4"/>
    <w:rsid w:val="00A24B93"/>
    <w:rsid w:val="00A411EC"/>
    <w:rsid w:val="00A504C9"/>
    <w:rsid w:val="00A6175A"/>
    <w:rsid w:val="00A65F11"/>
    <w:rsid w:val="00A7503F"/>
    <w:rsid w:val="00A95FA3"/>
    <w:rsid w:val="00AB01C7"/>
    <w:rsid w:val="00AB7011"/>
    <w:rsid w:val="00AC22E5"/>
    <w:rsid w:val="00AC7E85"/>
    <w:rsid w:val="00AD052A"/>
    <w:rsid w:val="00AD1702"/>
    <w:rsid w:val="00AD21F4"/>
    <w:rsid w:val="00AF5668"/>
    <w:rsid w:val="00B10B29"/>
    <w:rsid w:val="00B24642"/>
    <w:rsid w:val="00B43648"/>
    <w:rsid w:val="00B45B81"/>
    <w:rsid w:val="00B519B7"/>
    <w:rsid w:val="00B653FF"/>
    <w:rsid w:val="00B65466"/>
    <w:rsid w:val="00B81804"/>
    <w:rsid w:val="00B81B29"/>
    <w:rsid w:val="00BA0EAE"/>
    <w:rsid w:val="00BA37F5"/>
    <w:rsid w:val="00BB679D"/>
    <w:rsid w:val="00BC0D77"/>
    <w:rsid w:val="00BD60D2"/>
    <w:rsid w:val="00BD787A"/>
    <w:rsid w:val="00BE4269"/>
    <w:rsid w:val="00BE52F5"/>
    <w:rsid w:val="00C00EC2"/>
    <w:rsid w:val="00C02B2C"/>
    <w:rsid w:val="00C073CC"/>
    <w:rsid w:val="00C34A31"/>
    <w:rsid w:val="00C63180"/>
    <w:rsid w:val="00C74BCE"/>
    <w:rsid w:val="00C802F6"/>
    <w:rsid w:val="00C81A34"/>
    <w:rsid w:val="00CB2447"/>
    <w:rsid w:val="00CD44C8"/>
    <w:rsid w:val="00CD7F6B"/>
    <w:rsid w:val="00CE32FB"/>
    <w:rsid w:val="00CE63BA"/>
    <w:rsid w:val="00CF6750"/>
    <w:rsid w:val="00CF759E"/>
    <w:rsid w:val="00D23B7A"/>
    <w:rsid w:val="00D45DAB"/>
    <w:rsid w:val="00D47D5C"/>
    <w:rsid w:val="00D51AB1"/>
    <w:rsid w:val="00D720D7"/>
    <w:rsid w:val="00D95948"/>
    <w:rsid w:val="00DE7730"/>
    <w:rsid w:val="00DF4AF9"/>
    <w:rsid w:val="00E62999"/>
    <w:rsid w:val="00EC2570"/>
    <w:rsid w:val="00EC35AA"/>
    <w:rsid w:val="00EE55ED"/>
    <w:rsid w:val="00EF1F6A"/>
    <w:rsid w:val="00EF487C"/>
    <w:rsid w:val="00F2394B"/>
    <w:rsid w:val="00F35075"/>
    <w:rsid w:val="00F367CE"/>
    <w:rsid w:val="00F66EFB"/>
    <w:rsid w:val="00F67FD5"/>
    <w:rsid w:val="00F876FB"/>
    <w:rsid w:val="00F90BEB"/>
    <w:rsid w:val="00F956ED"/>
    <w:rsid w:val="00FB080D"/>
    <w:rsid w:val="00FD3B9A"/>
    <w:rsid w:val="00FD6167"/>
    <w:rsid w:val="00FF1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6CAC355"/>
  <w15:chartTrackingRefBased/>
  <w15:docId w15:val="{0E20A137-5433-F745-BDF5-B4E9BB020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66AC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6A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6AC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6AC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6AC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6AC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6AC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6AC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6AC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66AC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366AC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66ACA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366AC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366AC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366AC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366AC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366AC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366AC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366AC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366A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66AC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366AC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66AC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366AC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66AC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366AC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366A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366AC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366ACA"/>
    <w:rPr>
      <w:b/>
      <w:bCs/>
      <w:smallCaps/>
      <w:color w:val="0F4761" w:themeColor="accent1" w:themeShade="BF"/>
      <w:spacing w:val="5"/>
    </w:rPr>
  </w:style>
  <w:style w:type="character" w:styleId="aa">
    <w:name w:val="line number"/>
    <w:basedOn w:val="a0"/>
    <w:uiPriority w:val="99"/>
    <w:semiHidden/>
    <w:unhideWhenUsed/>
    <w:rsid w:val="00990D0F"/>
  </w:style>
  <w:style w:type="paragraph" w:styleId="ab">
    <w:name w:val="header"/>
    <w:basedOn w:val="a"/>
    <w:link w:val="ac"/>
    <w:uiPriority w:val="99"/>
    <w:unhideWhenUsed/>
    <w:rsid w:val="00AD1702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AD1702"/>
  </w:style>
  <w:style w:type="paragraph" w:styleId="ad">
    <w:name w:val="footer"/>
    <w:basedOn w:val="a"/>
    <w:link w:val="ae"/>
    <w:uiPriority w:val="99"/>
    <w:unhideWhenUsed/>
    <w:rsid w:val="00AD1702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AD1702"/>
  </w:style>
  <w:style w:type="paragraph" w:styleId="Web">
    <w:name w:val="Normal (Web)"/>
    <w:basedOn w:val="a"/>
    <w:uiPriority w:val="99"/>
    <w:unhideWhenUsed/>
    <w:rsid w:val="00F367C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">
    <w:name w:val="footnote text"/>
    <w:basedOn w:val="a"/>
    <w:link w:val="af0"/>
    <w:uiPriority w:val="99"/>
    <w:semiHidden/>
    <w:unhideWhenUsed/>
    <w:rsid w:val="00004FA8"/>
    <w:pPr>
      <w:snapToGrid w:val="0"/>
      <w:jc w:val="left"/>
    </w:pPr>
  </w:style>
  <w:style w:type="character" w:customStyle="1" w:styleId="af0">
    <w:name w:val="脚注文字列 (文字)"/>
    <w:basedOn w:val="a0"/>
    <w:link w:val="af"/>
    <w:uiPriority w:val="99"/>
    <w:semiHidden/>
    <w:rsid w:val="00004FA8"/>
  </w:style>
  <w:style w:type="character" w:styleId="af1">
    <w:name w:val="footnote reference"/>
    <w:basedOn w:val="a0"/>
    <w:uiPriority w:val="99"/>
    <w:semiHidden/>
    <w:unhideWhenUsed/>
    <w:rsid w:val="00004FA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0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0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0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8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8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79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2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2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3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上田 眞理砂(marisa)</dc:creator>
  <cp:keywords/>
  <dc:description/>
  <cp:lastModifiedBy>上田 眞理砂(marisa)</cp:lastModifiedBy>
  <cp:revision>68</cp:revision>
  <cp:lastPrinted>2024-05-28T11:26:00Z</cp:lastPrinted>
  <dcterms:created xsi:type="dcterms:W3CDTF">2024-05-28T09:02:00Z</dcterms:created>
  <dcterms:modified xsi:type="dcterms:W3CDTF">2024-05-31T00:54:00Z</dcterms:modified>
</cp:coreProperties>
</file>